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Crises</w:t>
      </w:r>
      <w:r>
        <w:t xml:space="preserve"> </w:t>
      </w:r>
      <w:r>
        <w:t xml:space="preserve">in</w:t>
      </w:r>
      <w:r>
        <w:t xml:space="preserve"> </w:t>
      </w:r>
      <w:r>
        <w:t xml:space="preserve">Afghanistan</w:t>
      </w:r>
      <w:r>
        <w:t xml:space="preserve"> </w:t>
      </w:r>
      <w:r>
        <w:t xml:space="preserve">Kabul</w:t>
      </w:r>
    </w:p>
    <w:bookmarkStart w:id="28" w:name="X2ebc03fafdb309151db4fec7c604aef23e5a6a5"/>
    <w:p>
      <w:pPr>
        <w:pStyle w:val="Heading1"/>
      </w:pPr>
      <w:r>
        <w:t xml:space="preserve">Thesis Proposal: The Role of the Psychologist in Addressing Mental Health Crises in Afghanistan Kabul</w:t>
      </w:r>
    </w:p>
    <w:bookmarkStart w:id="20" w:name="introduction-and-problem-statement"/>
    <w:p>
      <w:pPr>
        <w:pStyle w:val="Heading2"/>
      </w:pPr>
      <w:r>
        <w:t xml:space="preserve">Introduction and Problem Statement</w:t>
      </w:r>
    </w:p>
    <w:p>
      <w:pPr>
        <w:pStyle w:val="FirstParagraph"/>
      </w:pPr>
      <w:r>
        <w:t xml:space="preserve">The city of Kabul, Afghanistan, stands as a microcosm of profound psychological trauma stemming from decades of conflict, political instability, and humanitarian crises. As the capital and largest urban center, Kabul bears the brunt of mental health challenges exacerbated by recent geopolitical shifts including the Taliban's return to power in August 2021. A critical gap exists in culturally competent mental health services, with Afghanistan consistently ranked among the lowest globally for access to psychological care (WHO, 2023). This thesis proposal examines the pivotal role of the</w:t>
      </w:r>
      <w:r>
        <w:t xml:space="preserve"> </w:t>
      </w:r>
      <w:r>
        <w:rPr>
          <w:iCs/>
          <w:i/>
        </w:rPr>
        <w:t xml:space="preserve">Psychologist</w:t>
      </w:r>
      <w:r>
        <w:t xml:space="preserve"> </w:t>
      </w:r>
      <w:r>
        <w:t xml:space="preserve">in Kabul as a catalyst for sustainable mental health intervention within an environment characterized by severe resource constraints, cultural stigma, and systemic collapse. The central research question posits:</w:t>
      </w:r>
      <w:r>
        <w:t xml:space="preserve"> </w:t>
      </w:r>
      <w:r>
        <w:rPr>
          <w:iCs/>
          <w:i/>
        </w:rPr>
        <w:t xml:space="preserve">How can the professional practice of the Psychologist be adapted to effectively address community-level trauma in Kabul while navigating socio-political barriers?</w:t>
      </w:r>
    </w:p>
    <w:bookmarkEnd w:id="20"/>
    <w:bookmarkStart w:id="21" w:name="literature-review-and-contextual-gap"/>
    <w:p>
      <w:pPr>
        <w:pStyle w:val="Heading2"/>
      </w:pPr>
      <w:r>
        <w:t xml:space="preserve">Literature Review and Contextual Gap</w:t>
      </w:r>
    </w:p>
    <w:p>
      <w:pPr>
        <w:pStyle w:val="FirstParagraph"/>
      </w:pPr>
      <w:r>
        <w:t xml:space="preserve">Existing literature on mental health in Afghanistan primarily focuses on refugee populations outside the country or broad national statistics, often neglecting Kabul’s unique urban context. Studies by the World Health Organization (WHO) and UNICEF highlight that over 70% of Afghans experience trauma-related disorders, yet fewer than 5% receive formal psychological support (UNICEF, 2022). Crucially, research on the</w:t>
      </w:r>
      <w:r>
        <w:t xml:space="preserve"> </w:t>
      </w:r>
      <w:r>
        <w:rPr>
          <w:iCs/>
          <w:i/>
        </w:rPr>
        <w:t xml:space="preserve">Psychologist</w:t>
      </w:r>
      <w:r>
        <w:t xml:space="preserve">’s role within Kabul’s post-conflict infrastructure remains sparse. Most prior work discusses "mental health workers" generically without recognizing the specialized training and ethical framework of clinical psychologists. This gap is critical: in Kabul, where cultural norms heavily influence help-seeking behavior (e.g., stigma around mental illness, gender segregation), the</w:t>
      </w:r>
      <w:r>
        <w:t xml:space="preserve"> </w:t>
      </w:r>
      <w:r>
        <w:rPr>
          <w:iCs/>
          <w:i/>
        </w:rPr>
        <w:t xml:space="preserve">Psychologist</w:t>
      </w:r>
      <w:r>
        <w:t xml:space="preserve">—not just counselors or community health workers—must lead interventions grounded in both psychological science and local epistemologies. Current efforts often lack integration with Afghanistan’s traditional healing systems, leading to fragmented care. This thesis directly addresses this void by centering the</w:t>
      </w:r>
      <w:r>
        <w:t xml:space="preserve"> </w:t>
      </w:r>
      <w:r>
        <w:rPr>
          <w:iCs/>
          <w:i/>
        </w:rPr>
        <w:t xml:space="preserve">Psychologist</w:t>
      </w:r>
      <w:r>
        <w:t xml:space="preserve"> </w:t>
      </w:r>
      <w:r>
        <w:t xml:space="preserve">as a culturally adaptive agent within Kabul’s specific social fabric.</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psychological service delivery in Kabul, identifying barriers faced by licensed psychologists (e.g., access to training, legal restrictions under Taliban governance, gender-specific constraints).</w:t>
      </w:r>
    </w:p>
    <w:p>
      <w:pPr>
        <w:numPr>
          <w:ilvl w:val="0"/>
          <w:numId w:val="1001"/>
        </w:numPr>
        <w:pStyle w:val="Compact"/>
      </w:pPr>
      <w:r>
        <w:t xml:space="preserve">To evaluate community perceptions of the Psychologist’s role versus other mental health providers among diverse Kabul populations (urban poor, women, displaced families).</w:t>
      </w:r>
    </w:p>
    <w:p>
      <w:pPr>
        <w:numPr>
          <w:ilvl w:val="0"/>
          <w:numId w:val="1001"/>
        </w:numPr>
        <w:pStyle w:val="Compact"/>
      </w:pPr>
      <w:r>
        <w:t xml:space="preserve">To co-design a culturally responsive psychological intervention framework with Kabul-based NGOs and community leaders that aligns with Afghan values and available resources.</w:t>
      </w:r>
    </w:p>
    <w:p>
      <w:pPr>
        <w:numPr>
          <w:ilvl w:val="0"/>
          <w:numId w:val="1001"/>
        </w:numPr>
        <w:pStyle w:val="Compact"/>
      </w:pPr>
      <w:r>
        <w:t xml:space="preserve">To assess the feasibility of integrating the Psychologist’s expertise into existing primary healthcare structures in Kabul, particularly post-2021.</w:t>
      </w:r>
    </w:p>
    <w:bookmarkEnd w:id="22"/>
    <w:bookmarkStart w:id="23" w:name="methodology"/>
    <w:p>
      <w:pPr>
        <w:pStyle w:val="Heading2"/>
      </w:pPr>
      <w:r>
        <w:t xml:space="preserve">Methodology</w:t>
      </w:r>
    </w:p>
    <w:p>
      <w:pPr>
        <w:pStyle w:val="FirstParagraph"/>
      </w:pPr>
      <w:r>
        <w:t xml:space="preserve">This mixed-methods study will employ a three-phase approach grounded in community-based participatory research (CBPR) principles. Phase 1 (Literature Synthesis &amp; Policy Analysis): A systematic review of mental health policies in Afghanistan since 2001, with special focus on Kabul’s urban governance and the Taliban’s current directives. Phase 2 (Qualitative Fieldwork): Semi-structured interviews with 30 key informants—including licensed psychologists practicing in Kabul, community elders, female health workers, and representatives from UN agencies—to document lived experiences. Focus groups (n=6) with 48 Kabul residents across different districts will explore trust dynamics toward the Psychologist. Phase 3 (Intervention Co-Creation): Collaborative workshops with Afghan psychologists and NGOs to develop a pilot intervention model for Kabul’s low-resource settings, tested through small-scale implementation in two community centers. All data collection will adhere to strict ethical protocols approved by international review boards and local partners, prioritizing confidentiality in a context where mental health disclosures carry significant social risk.</w:t>
      </w:r>
    </w:p>
    <w:bookmarkEnd w:id="23"/>
    <w:bookmarkStart w:id="24" w:name="significance-of-the-study"/>
    <w:p>
      <w:pPr>
        <w:pStyle w:val="Heading2"/>
      </w:pPr>
      <w:r>
        <w:t xml:space="preserve">Significance of the Study</w:t>
      </w:r>
    </w:p>
    <w:p>
      <w:pPr>
        <w:pStyle w:val="FirstParagraph"/>
      </w:pPr>
      <w:r>
        <w:t xml:space="preserve">This research holds urgent significance for</w:t>
      </w:r>
      <w:r>
        <w:t xml:space="preserve"> </w:t>
      </w:r>
      <w:r>
        <w:rPr>
          <w:iCs/>
          <w:i/>
        </w:rPr>
        <w:t xml:space="preserve">Psychologist</w:t>
      </w:r>
      <w:r>
        <w:t xml:space="preserve"> </w:t>
      </w:r>
      <w:r>
        <w:t xml:space="preserve">practice in Afghanistan Kabul. With humanitarian aid declining and international NGOs reducing presence since 2021, locally trained psychologists must assume greater responsibility. The proposed thesis moves beyond theoretical discussion to produce actionable strategies for scaling psychological care within Kabul’s constraints. Findings will directly inform the development of a training curriculum for Afghan psychologists, addressing gaps like trauma-informed care in patriarchal contexts or working under Taliban regulations on gender interactions. Critically, by centering the</w:t>
      </w:r>
      <w:r>
        <w:t xml:space="preserve"> </w:t>
      </w:r>
      <w:r>
        <w:rPr>
          <w:iCs/>
          <w:i/>
        </w:rPr>
        <w:t xml:space="preserve">Psychologist</w:t>
      </w:r>
      <w:r>
        <w:t xml:space="preserve"> </w:t>
      </w:r>
      <w:r>
        <w:t xml:space="preserve">as a culturally embedded professional—not an external actor—the study challenges Western-centric mental health frameworks often imposed on conflict zones. The outcomes could redefine how psychological services are delivered in Kabul, potentially influencing national policies and securing funding for sustainable local capacity building.</w:t>
      </w:r>
    </w:p>
    <w:bookmarkEnd w:id="24"/>
    <w:bookmarkStart w:id="25" w:name="expected-contribution-to-knowledge"/>
    <w:p>
      <w:pPr>
        <w:pStyle w:val="Heading2"/>
      </w:pPr>
      <w:r>
        <w:t xml:space="preserve">Expected Contribution to Knowledge</w:t>
      </w:r>
    </w:p>
    <w:p>
      <w:pPr>
        <w:pStyle w:val="FirstParagraph"/>
      </w:pPr>
      <w:r>
        <w:t xml:space="preserve">This thesis will contribute to three key areas: First, it generates the first comprehensive analysis of the Psychologist’s professional landscape within Kabul specifically. Second, it develops a contextually validated model for integrating psychological science with Afghan cultural frameworks—a framework transferable to other conflict-affected urban centers. Third, by documenting community perceptions and barriers in real-time (post-2021), it provides evidence-based insights that counter outdated assumptions about Afghan mental health needs. The research directly responds to the WHO’s call for "decolonizing mental health services" in low-resource settings (WHO, 2023), positioning the Psychologist not as a foreign expert but as an essential local professional within Kabul’s healing ecosystem.</w:t>
      </w:r>
    </w:p>
    <w:bookmarkEnd w:id="25"/>
    <w:bookmarkStart w:id="26" w:name="challenges-and-ethical-considerations"/>
    <w:p>
      <w:pPr>
        <w:pStyle w:val="Heading2"/>
      </w:pPr>
      <w:r>
        <w:t xml:space="preserve">Challenges and Ethical Considerations</w:t>
      </w:r>
    </w:p>
    <w:p>
      <w:pPr>
        <w:pStyle w:val="FirstParagraph"/>
      </w:pPr>
      <w:r>
        <w:t xml:space="preserve">The study acknowledges significant challenges: access limitations due to security concerns, potential resistance from conservative communities toward psychological services, and the volatile political environment. To mitigate risks, partnerships will be built with trusted Kabul-based NGOs like the Afghanistan Psychologists Association (APA) and local women’s collectives. Ethical rigor is paramount: all participants will receive clear information about data use in Dari/Pashto, informed consent will be verbally confirmed without written requirements (to avoid stigma), and findings will prioritize community benefit over academic output alone. The research team includes Afghan psychologists to ensure cultural safety and reduce power imbalances.</w:t>
      </w:r>
    </w:p>
    <w:bookmarkEnd w:id="26"/>
    <w:bookmarkStart w:id="27" w:name="conclusion"/>
    <w:p>
      <w:pPr>
        <w:pStyle w:val="Heading2"/>
      </w:pPr>
      <w:r>
        <w:t xml:space="preserve">Conclusion</w:t>
      </w:r>
    </w:p>
    <w:p>
      <w:pPr>
        <w:pStyle w:val="FirstParagraph"/>
      </w:pPr>
      <w:r>
        <w:t xml:space="preserve">In Kabul, Afghanistan, the need for a skilled, culturally attuned Psychologist is not merely academic—it is a matter of life and dignity for millions. This thesis proposal advances an urgent agenda: empowering the Psychologist to become the cornerstone of mental health resilience in Kabul. By grounding research in community voices and practical constraints within Afghanistan’s capital city, this study will deliver evidence that can transform psychological care from a scarce luxury into a vital public good. The outcomes promise not only to guide future psychologists operating in Kabul but also to inspire global frameworks for mental health service delivery amid crisis. This is the critical work of the Psychologist in Afghanistan Kabul: turning trauma into hope, one culturally resonant practice at a time.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Psychologist in Addressing Mental Health Crises in Afghanistan Kabul</dc:title>
  <dc:creator/>
  <cp:keywords/>
  <dcterms:created xsi:type="dcterms:W3CDTF">2026-07-23T06:40:50Z</dcterms:created>
  <dcterms:modified xsi:type="dcterms:W3CDTF">2026-07-23T06:40:50Z</dcterms:modified>
</cp:coreProperties>
</file>

<file path=docProps/custom.xml><?xml version="1.0" encoding="utf-8"?>
<Properties xmlns="http://schemas.openxmlformats.org/officeDocument/2006/custom-properties" xmlns:vt="http://schemas.openxmlformats.org/officeDocument/2006/docPropsVTypes"/>
</file>