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Interventions</w:t>
      </w:r>
      <w:r>
        <w:t xml:space="preserve"> </w:t>
      </w:r>
      <w:r>
        <w:t xml:space="preserve">for</w:t>
      </w:r>
      <w:r>
        <w:t xml:space="preserve"> </w:t>
      </w:r>
      <w:r>
        <w:t xml:space="preserve">Immigrant</w:t>
      </w:r>
      <w:r>
        <w:t xml:space="preserve"> </w:t>
      </w:r>
      <w:r>
        <w:t xml:space="preserve">Mental</w:t>
      </w:r>
      <w:r>
        <w:t xml:space="preserve"> </w:t>
      </w:r>
      <w:r>
        <w:t xml:space="preserve">Health</w:t>
      </w:r>
      <w:r>
        <w:t xml:space="preserve"> </w:t>
      </w:r>
      <w:r>
        <w:t xml:space="preserve">in</w:t>
      </w:r>
      <w:r>
        <w:t xml:space="preserve"> </w:t>
      </w:r>
      <w:r>
        <w:t xml:space="preserve">Canada</w:t>
      </w:r>
      <w:r>
        <w:t xml:space="preserve"> </w:t>
      </w:r>
      <w:r>
        <w:t xml:space="preserve">Montreal</w:t>
      </w:r>
    </w:p>
    <w:bookmarkStart w:id="29" w:name="X653cb7d2ced2d0ebd37570d5f9e031612820277"/>
    <w:p>
      <w:pPr>
        <w:pStyle w:val="Heading1"/>
      </w:pPr>
      <w:r>
        <w:t xml:space="preserve">Thesis Proposal: Culturally Responsive Interventions for Immigrant Mental Health in Canada Montreal</w:t>
      </w:r>
    </w:p>
    <w:bookmarkStart w:id="20" w:name="introduction-and-context"/>
    <w:p>
      <w:pPr>
        <w:pStyle w:val="Heading2"/>
      </w:pPr>
      <w:r>
        <w:t xml:space="preserve">Introduction and Context</w:t>
      </w:r>
    </w:p>
    <w:p>
      <w:pPr>
        <w:pStyle w:val="FirstParagraph"/>
      </w:pPr>
      <w:r>
        <w:t xml:space="preserve">The mental health landscape in Canada Montreal presents unique challenges requiring specialized psychological approaches. As one of the world's most multicultural cities, Montreal hosts over 200 distinct cultural communities, with immigrants constituting nearly 30% of the population. This demographic reality creates urgent needs for culturally competent psychiatric care that aligns with the</w:t>
      </w:r>
      <w:r>
        <w:t xml:space="preserve"> </w:t>
      </w:r>
      <w:r>
        <w:rPr>
          <w:bCs/>
          <w:b/>
        </w:rPr>
        <w:t xml:space="preserve">Psychologist</w:t>
      </w:r>
      <w:r>
        <w:t xml:space="preserve">'s ethical mandate to address systemic barriers in mental healthcare. Current services often fail to account for linguistic diversity, trauma histories, and cultural expressions of distress among immigrant populations, leading to underutilization of mental health resources and exacerbated symptoms. This thesis directly addresses this gap within the Canadian context by proposing a culturally responsive framework specifically designed for Montreal's immigrant communities.</w:t>
      </w:r>
    </w:p>
    <w:bookmarkEnd w:id="20"/>
    <w:bookmarkStart w:id="21" w:name="problem-statement"/>
    <w:p>
      <w:pPr>
        <w:pStyle w:val="Heading2"/>
      </w:pPr>
      <w:r>
        <w:t xml:space="preserve">Problem Statement</w:t>
      </w:r>
    </w:p>
    <w:p>
      <w:pPr>
        <w:pStyle w:val="FirstParagraph"/>
      </w:pPr>
      <w:r>
        <w:t xml:space="preserve">In Canada Montreal, immigrant populations experience significantly higher rates of anxiety, depression, and PTSD compared to native-born Canadians, yet face multiple barriers to accessing care. These include language limitations (particularly for non-French/English speakers), cultural stigma around mental health discussions, lack of culturally aligned therapeutic models, and systemic biases within healthcare institutions. The Quebec government's 2023 Mental Health Strategy acknowledges these disparities but lacks concrete implementation protocols for</w:t>
      </w:r>
      <w:r>
        <w:t xml:space="preserve"> </w:t>
      </w:r>
      <w:r>
        <w:rPr>
          <w:bCs/>
          <w:b/>
        </w:rPr>
        <w:t xml:space="preserve">Psychologist</w:t>
      </w:r>
      <w:r>
        <w:t xml:space="preserve">s working in multicultural settings. Without evidence-based interventions tailored to Montreal's specific sociocultural fabric, the Canadian mental health system risks perpetuating inequities that undermine its foundational principle of universal healthcare access.</w:t>
      </w:r>
    </w:p>
    <w:bookmarkEnd w:id="21"/>
    <w:bookmarkStart w:id="22" w:name="X9a7819ce1b28d6da5effd4546dd88ac2864e9f9"/>
    <w:p>
      <w:pPr>
        <w:pStyle w:val="Heading2"/>
      </w:pPr>
      <w:r>
        <w:t xml:space="preserve">Literature Review: Gaps in Current Approaches</w:t>
      </w:r>
    </w:p>
    <w:p>
      <w:pPr>
        <w:pStyle w:val="FirstParagraph"/>
      </w:pPr>
      <w:r>
        <w:t xml:space="preserve">Existing research on immigrant mental health predominantly focuses on individual-level factors rather than systemic cultural adaptation. Studies by Canadian institutions like McGill University (2021) highlight that 68% of Montreal's immigrant clients discontinue therapy due to perceived cultural mismatch, yet few frameworks integrate Montreal-specific community dynamics. The dominant Cognitive Behavioral Therapy (CBT) model—commonly taught in Canadian psychology programs—often fails to incorporate collectivist values prevalent in many immigrant cultures. Meanwhile, Quebec's linguistic duality creates additional complexity: while English-speaking psychologists serve a growing community, most mental health services remain French-language-centric, excluding significant Arabic-, Spanish-, and Mandarin-speaking populations. This proposal bridges these gaps by developing an intervention grounded in Montreal's unique cultural mosaic.</w:t>
      </w:r>
    </w:p>
    <w:bookmarkEnd w:id="22"/>
    <w:bookmarkStart w:id="23" w:name="research-objectives"/>
    <w:p>
      <w:pPr>
        <w:pStyle w:val="Heading2"/>
      </w:pPr>
      <w:r>
        <w:t xml:space="preserve">Research Objectives</w:t>
      </w:r>
    </w:p>
    <w:p>
      <w:pPr>
        <w:numPr>
          <w:ilvl w:val="0"/>
          <w:numId w:val="1001"/>
        </w:numPr>
        <w:pStyle w:val="Compact"/>
      </w:pPr>
      <w:r>
        <w:t xml:space="preserve">To co-design a culturally responsive therapeutic framework with immigrant communities in Montreal through participatory action research.</w:t>
      </w:r>
    </w:p>
    <w:p>
      <w:pPr>
        <w:numPr>
          <w:ilvl w:val="0"/>
          <w:numId w:val="1001"/>
        </w:numPr>
        <w:pStyle w:val="Compact"/>
      </w:pPr>
      <w:r>
        <w:t xml:space="preserve">To develop standardized assessment tools accounting for cultural expressions of distress (e.g., somatic symptoms common in South Asian and Caribbean communities).</w:t>
      </w:r>
    </w:p>
    <w:p>
      <w:pPr>
        <w:numPr>
          <w:ilvl w:val="0"/>
          <w:numId w:val="1001"/>
        </w:numPr>
        <w:pStyle w:val="Compact"/>
      </w:pPr>
      <w:r>
        <w:t xml:space="preserve">To evaluate the efficacy of this framework through a pilot study comparing outcomes between culturally adapted interventions and standard care among 150 immigrant clients across Montreal neighborhoods.</w:t>
      </w:r>
    </w:p>
    <w:p>
      <w:pPr>
        <w:numPr>
          <w:ilvl w:val="0"/>
          <w:numId w:val="1001"/>
        </w:numPr>
        <w:pStyle w:val="Compact"/>
      </w:pPr>
      <w:r>
        <w:t xml:space="preserve">To create a practical guide for</w:t>
      </w:r>
      <w:r>
        <w:t xml:space="preserve"> </w:t>
      </w:r>
      <w:r>
        <w:rPr>
          <w:bCs/>
          <w:b/>
        </w:rPr>
        <w:t xml:space="preserve">Psychologist</w:t>
      </w:r>
      <w:r>
        <w:t xml:space="preserve">s in Canada Montreal to implement these strategies within public healthcare settings.</w:t>
      </w:r>
    </w:p>
    <w:bookmarkEnd w:id="23"/>
    <w:bookmarkStart w:id="24" w:name="methodology"/>
    <w:p>
      <w:pPr>
        <w:pStyle w:val="Heading2"/>
      </w:pPr>
      <w:r>
        <w:t xml:space="preserve">Methodology</w:t>
      </w:r>
    </w:p>
    <w:p>
      <w:pPr>
        <w:pStyle w:val="FirstParagraph"/>
      </w:pPr>
      <w:r>
        <w:t xml:space="preserve">This mixed-methods study will unfold over 18 months, conducted within the Quebec healthcare framework. Phase 1 (Months 1-4) involves community co-design workshops with immigrant leaders from five priority groups: African refugees, South Asian families, Latin American migrants, East Asian elders, and Indigenous newcomers. Phase 2 (Months 5-9) develops clinical protocols incorporating cultural safety principles validated by Montreal's Association of Psychologists. Phase 3 (Months 10-15) conducts a randomized controlled trial with Montreal community mental health centers (e.g., CLSCs in Plateau Mont-Royal, Ahuntsic-Cartierville), tracking symptom reduction using culturally adapted PHQ-9 and GAD-7 scales alongside qualitative feedback. Data analysis will employ thematic coding of interviews and statistical comparison of clinical outcomes. Ethical approval will be secured through the Université de Montréal's REB committee, adhering to Quebec's Charter of Human Rights.</w:t>
      </w:r>
    </w:p>
    <w:bookmarkEnd w:id="24"/>
    <w:bookmarkStart w:id="25" w:name="significance-for-canada-montreal"/>
    <w:p>
      <w:pPr>
        <w:pStyle w:val="Heading2"/>
      </w:pPr>
      <w:r>
        <w:t xml:space="preserve">Significance for Canada Montreal</w:t>
      </w:r>
    </w:p>
    <w:p>
      <w:pPr>
        <w:pStyle w:val="FirstParagraph"/>
      </w:pPr>
      <w:r>
        <w:t xml:space="preserve">This research directly addresses two critical priorities for Canada Montreal: equitable healthcare access and cultural preservation. By centering immigrant voices in intervention design, it moves beyond tokenistic "cultural competence" toward genuine community partnership—a model aligned with Montreal's city-wide equity initiatives. The proposed framework will be immediately applicable to Quebec's public healthcare system, reducing wait times by increasing client retention rates among underserved groups. For</w:t>
      </w:r>
      <w:r>
        <w:t xml:space="preserve"> </w:t>
      </w:r>
      <w:r>
        <w:rPr>
          <w:bCs/>
          <w:b/>
        </w:rPr>
        <w:t xml:space="preserve">Psychologist</w:t>
      </w:r>
      <w:r>
        <w:t xml:space="preserve">s in Canada Montreal, this work provides a tangible toolkit for navigating linguistic diversity (e.g., integrating certified interpreters into therapy protocols) and addressing intergenerational trauma common in refugee communities. Furthermore, the study contributes to national conversations on mental health reform; findings will be presented to the Canadian Psychological Association and Quebec's Ministry of Health for potential policy integration.</w:t>
      </w:r>
    </w:p>
    <w:bookmarkEnd w:id="25"/>
    <w:bookmarkStart w:id="26" w:name="expected-outcomes"/>
    <w:p>
      <w:pPr>
        <w:pStyle w:val="Heading2"/>
      </w:pPr>
      <w:r>
        <w:t xml:space="preserve">Expected Outcomes</w:t>
      </w:r>
    </w:p>
    <w:p>
      <w:pPr>
        <w:pStyle w:val="FirstParagraph"/>
      </w:pPr>
      <w:r>
        <w:t xml:space="preserve">We anticipate three key contributions: (1) A validated cultural adaptation protocol for Montreal-specific immigrant groups, (2) Evidence demonstrating 30% higher treatment adherence compared to standard care, and (3) A training module for psychology interns at McGill and Concordia Universities. This framework will empower</w:t>
      </w:r>
      <w:r>
        <w:t xml:space="preserve"> </w:t>
      </w:r>
      <w:r>
        <w:rPr>
          <w:bCs/>
          <w:b/>
        </w:rPr>
        <w:t xml:space="preserve">Psychologist</w:t>
      </w:r>
      <w:r>
        <w:t xml:space="preserve">s to address mental health disparities while honoring Montreal's identity as a city where cultural diversity is central to civic life. Crucially, it shifts the narrative from "fixing" immigrant clients to transforming systems—aligning with Canada's official multiculturalism policy and Montreal's distinct sociocultural ethos.</w:t>
      </w:r>
    </w:p>
    <w:bookmarkEnd w:id="26"/>
    <w:bookmarkStart w:id="27"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Resources Required</w:t>
            </w:r>
          </w:p>
        </w:tc>
      </w:tr>
      <w:tr>
        <w:tc>
          <w:tcPr/>
          <w:p>
            <w:pPr>
              <w:pStyle w:val="Compact"/>
              <w:jc w:val="left"/>
            </w:pPr>
            <w:r>
              <w:t xml:space="preserve">Community Co-Design Workshops</w:t>
            </w:r>
          </w:p>
        </w:tc>
        <w:tc>
          <w:tcPr/>
          <w:p>
            <w:pPr>
              <w:pStyle w:val="Compact"/>
              <w:jc w:val="left"/>
            </w:pPr>
            <w:r>
              <w:t xml:space="preserve">Months 1-4</w:t>
            </w:r>
          </w:p>
        </w:tc>
        <w:tc>
          <w:tcPr/>
          <w:p>
            <w:pPr>
              <w:pStyle w:val="Compact"/>
              <w:jc w:val="left"/>
            </w:pPr>
            <w:r>
              <w:t xml:space="preserve">Funding for community stipends ($12,000), translator services, Montreal-based community center partnerships.</w:t>
            </w:r>
          </w:p>
        </w:tc>
      </w:tr>
      <w:tr>
        <w:tc>
          <w:tcPr/>
          <w:p>
            <w:pPr>
              <w:pStyle w:val="Compact"/>
              <w:jc w:val="left"/>
            </w:pPr>
            <w:r>
              <w:t xml:space="preserve">Intervention Development</w:t>
            </w:r>
          </w:p>
        </w:tc>
        <w:tc>
          <w:tcPr/>
          <w:p>
            <w:pPr>
              <w:pStyle w:val="Compact"/>
              <w:jc w:val="left"/>
            </w:pPr>
            <w:r>
              <w:t xml:space="preserve">Months 5-9</w:t>
            </w:r>
          </w:p>
        </w:tc>
        <w:tc>
          <w:tcPr/>
          <w:p>
            <w:pPr>
              <w:pStyle w:val="Compact"/>
              <w:jc w:val="left"/>
            </w:pPr>
            <w:r>
              <w:t xml:space="preserve">Collaboration with Montreal CLSCs, psychology faculty advisors at UdeM/UQAM.</w:t>
            </w:r>
          </w:p>
        </w:tc>
      </w:tr>
      <w:tr>
        <w:tc>
          <w:tcPr/>
          <w:p>
            <w:pPr>
              <w:pStyle w:val="Compact"/>
              <w:jc w:val="left"/>
            </w:pPr>
            <w:r>
              <w:t xml:space="preserve">Pilot Study Implementation</w:t>
            </w:r>
          </w:p>
        </w:tc>
        <w:tc>
          <w:tcPr/>
          <w:p>
            <w:pPr>
              <w:pStyle w:val="Compact"/>
              <w:jc w:val="left"/>
            </w:pPr>
            <w:r>
              <w:t xml:space="preserve">Months 10-15</w:t>
            </w:r>
          </w:p>
        </w:tc>
        <w:tc>
          <w:tcPr/>
          <w:p>
            <w:pPr>
              <w:pStyle w:val="Compact"/>
              <w:jc w:val="left"/>
            </w:pPr>
            <w:r>
              <w:t xml:space="preserve">Clinical research coordinator ($25,000), IRB approval, digital assessment tools.</w:t>
            </w:r>
          </w:p>
        </w:tc>
      </w:tr>
      <w:tr>
        <w:tc>
          <w:tcPr/>
          <w:p>
            <w:pPr>
              <w:pStyle w:val="Compact"/>
              <w:jc w:val="left"/>
            </w:pPr>
            <w:r>
              <w:t xml:space="preserve">Analysis and Dissemination</w:t>
            </w:r>
          </w:p>
        </w:tc>
        <w:tc>
          <w:tcPr/>
          <w:p>
            <w:pPr>
              <w:pStyle w:val="Compact"/>
              <w:jc w:val="left"/>
            </w:pPr>
            <w:r>
              <w:t xml:space="preserve">Months 16-18</w:t>
            </w:r>
          </w:p>
        </w:tc>
        <w:tc>
          <w:tcPr/>
          <w:p>
            <w:pPr>
              <w:pStyle w:val="Compact"/>
              <w:jc w:val="left"/>
            </w:pPr>
            <w:r>
              <w:t xml:space="preserve">Publication in Canadian Psychology journal, training workshop for Quebec psychologists.</w:t>
            </w:r>
          </w:p>
        </w:tc>
      </w:tr>
    </w:tbl>
    <w:bookmarkEnd w:id="27"/>
    <w:bookmarkStart w:id="28" w:name="conclusion"/>
    <w:p>
      <w:pPr>
        <w:pStyle w:val="Heading2"/>
      </w:pPr>
      <w:r>
        <w:t xml:space="preserve">Conclusion</w:t>
      </w:r>
    </w:p>
    <w:p>
      <w:pPr>
        <w:pStyle w:val="FirstParagraph"/>
      </w:pPr>
      <w:r>
        <w:t xml:space="preserve">This Thesis Proposal establishes a vital roadmap for advancing mental healthcare equity in Canada Montreal. By centering the lived experiences of immigrants within the city's cultural ecosystem, it redefines what psychological practice can achieve in one of North America's most vibrant multicultural hubs. As a future</w:t>
      </w:r>
      <w:r>
        <w:t xml:space="preserve"> </w:t>
      </w:r>
      <w:r>
        <w:rPr>
          <w:bCs/>
          <w:b/>
        </w:rPr>
        <w:t xml:space="preserve">Psychologist</w:t>
      </w:r>
      <w:r>
        <w:t xml:space="preserve"> </w:t>
      </w:r>
      <w:r>
        <w:t xml:space="preserve">committed to serving Montreal's diverse population, this research transcends academic inquiry—it is an act of community-centered advocacy. In a Canadian context where mental health access remains unevenly distributed, this project offers a replicable model that honors both scientific rigor and Montreal's unique identity as a city where "difference" is not merely acknowledged but actively woven into the social fabric. The success of this work will directly contribute to making Canada Montreal a global benchmark for culturally responsive psychology.</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Interventions for Immigrant Mental Health in Canada Montreal</dc:title>
  <dc:creator/>
  <dc:language>en</dc:language>
  <cp:keywords/>
  <dcterms:created xsi:type="dcterms:W3CDTF">2026-07-20T01:13:07Z</dcterms:created>
  <dcterms:modified xsi:type="dcterms:W3CDTF">2026-07-20T01:13:07Z</dcterms:modified>
</cp:coreProperties>
</file>

<file path=docProps/custom.xml><?xml version="1.0" encoding="utf-8"?>
<Properties xmlns="http://schemas.openxmlformats.org/officeDocument/2006/custom-properties" xmlns:vt="http://schemas.openxmlformats.org/officeDocument/2006/docPropsVTypes"/>
</file>