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Psychologists</w:t>
      </w:r>
      <w:r>
        <w:t xml:space="preserve"> </w:t>
      </w:r>
      <w:r>
        <w:t xml:space="preserve">in</w:t>
      </w:r>
      <w:r>
        <w:t xml:space="preserve"> </w:t>
      </w:r>
      <w:r>
        <w:t xml:space="preserve">Canada</w:t>
      </w:r>
      <w:r>
        <w:t xml:space="preserve"> </w:t>
      </w:r>
      <w:r>
        <w:t xml:space="preserve">Vancouver's</w:t>
      </w:r>
      <w:r>
        <w:t xml:space="preserve"> </w:t>
      </w:r>
      <w:r>
        <w:t xml:space="preserve">Mental</w:t>
      </w:r>
      <w:r>
        <w:t xml:space="preserve"> </w:t>
      </w:r>
      <w:r>
        <w:t xml:space="preserve">Health</w:t>
      </w:r>
      <w:r>
        <w:t xml:space="preserve"> </w:t>
      </w:r>
      <w:r>
        <w:t xml:space="preserve">Landscape</w:t>
      </w:r>
    </w:p>
    <w:bookmarkStart w:id="27" w:name="Xa15ded0e4632b762a7258bcd29fd8c0506f2e89"/>
    <w:p>
      <w:pPr>
        <w:pStyle w:val="Heading1"/>
      </w:pPr>
      <w:r>
        <w:t xml:space="preserve">Thesis Proposal: Advancing Integrated Mental Health Services Through the Lens of the Psychologist in Canada Vancouver</w:t>
      </w:r>
    </w:p>
    <w:bookmarkStart w:id="20" w:name="X7908b8057e94b7c1fdee5aaa350d2c5aeafd5ac"/>
    <w:p>
      <w:pPr>
        <w:pStyle w:val="Heading2"/>
      </w:pPr>
      <w:r>
        <w:t xml:space="preserve">Introduction: Contextualizing the Thesis Proposal in Canada Vancouver</w:t>
      </w:r>
    </w:p>
    <w:p>
      <w:pPr>
        <w:pStyle w:val="FirstParagraph"/>
      </w:pPr>
      <w:r>
        <w:t xml:space="preserve">This Thesis Proposal investigates the critical and evolving role of the Psychologist within Canada's urban mental health ecosystem, with specific focus on Vancouver as a microcosm of national challenges and innovative possibilities. As one of Canada's most diverse and rapidly growing metropolitan centers, Vancouver faces significant mental health service gaps exacerbated by housing crises, climate change impacts, and an aging population. With over 40% of British Columbians reporting mental health concerns in recent surveys (BC Ministry of Health, 2023), the demand for specialized psychological services has surged beyond the capacity of traditional models. This Thesis Proposal argues that a paradigm shift is essential: Psychologists must transition from primarily clinical roles to integrated, community-responsive practitioners embedded within Vancouver's complex social fabric. The research directly addresses urgent needs identified by the College of Psychologists of British Columbia (CPBC) and aligns with Canada's National Mental Health Strategy 2024–2031, emphasizing accessibility and cultural safety in Vancouver's unique context.</w:t>
      </w:r>
    </w:p>
    <w:bookmarkEnd w:id="20"/>
    <w:bookmarkStart w:id="21" w:name="Xc5f23f89855444084f03c3792e0facaf78a7162"/>
    <w:p>
      <w:pPr>
        <w:pStyle w:val="Heading2"/>
      </w:pPr>
      <w:r>
        <w:t xml:space="preserve">Literature Review: Gaps in Current Psychologist Practice Models</w:t>
      </w:r>
    </w:p>
    <w:p>
      <w:pPr>
        <w:pStyle w:val="FirstParagraph"/>
      </w:pPr>
      <w:r>
        <w:t xml:space="preserve">Existing literature on mental health delivery in Canada predominantly focuses on rural or national frameworks, overlooking the hyper-local complexities of cities like Vancouver. Studies by the Canadian Psychological Association (CPA) note that while 70% of Canadians with psychological needs seek help, waitlists exceed six months for public services in metro Vancouver (CPA, 2023). Crucially, this gap disproportionately affects marginalized groups: Indigenous communities (15% of Vancouver’s population), refugees, and low-income residents. Current Psychologist practice remains siloed within clinical settings (hospitals, private clinics), lacking integration with social services, housing initiatives, and community-based organizations—a model insufficient for Vancouver's interconnected challenges. Furthermore, research by UBC's School of Population and Public Health (2022) highlights a critical shortage: Vancouver has only 18 Psychologists per 100,000 residents versus the Canadian average of 35. This Thesis Proposal directly addresses this void through an action-oriented framework centered on the Psychologist as a systemic change agent within Canada Vancouver.</w:t>
      </w:r>
    </w:p>
    <w:bookmarkEnd w:id="21"/>
    <w:bookmarkStart w:id="22" w:name="X1bdc0a0a6de3e136f19559aa938d9d652d4c54e"/>
    <w:p>
      <w:pPr>
        <w:pStyle w:val="Heading2"/>
      </w:pPr>
      <w:r>
        <w:t xml:space="preserve">Research Objectives and Methodology: A Vancouver-Specific Approach</w:t>
      </w:r>
    </w:p>
    <w:p>
      <w:pPr>
        <w:pStyle w:val="FirstParagraph"/>
      </w:pPr>
      <w:r>
        <w:t xml:space="preserve">This Thesis Proposal outlines a mixed-methods study designed to develop and test an integrated model for Psychologists in Canada Vancouver. The primary objective is to co-create a scalable "Community-Embedded Psychologist" framework with key stakeholders, including frontline service providers, community leaders, and clients from diverse Vancouver neighborhoods (e.g., Downtown Eastside, Richmond, Burnaby). Methodology includes:</w:t>
      </w:r>
    </w:p>
    <w:p>
      <w:pPr>
        <w:numPr>
          <w:ilvl w:val="0"/>
          <w:numId w:val="1001"/>
        </w:numPr>
        <w:pStyle w:val="Compact"/>
      </w:pPr>
      <w:r>
        <w:rPr>
          <w:bCs/>
          <w:b/>
        </w:rPr>
        <w:t xml:space="preserve">Phase 1:</w:t>
      </w:r>
      <w:r>
        <w:t xml:space="preserve"> </w:t>
      </w:r>
      <w:r>
        <w:t xml:space="preserve">Quantitative analysis of current referral pathways and wait times across 12 Vancouver health authorities using CPBC data (2020–2024).</w:t>
      </w:r>
    </w:p>
    <w:p>
      <w:pPr>
        <w:numPr>
          <w:ilvl w:val="0"/>
          <w:numId w:val="1001"/>
        </w:numPr>
        <w:pStyle w:val="Compact"/>
      </w:pPr>
      <w:r>
        <w:rPr>
          <w:bCs/>
          <w:b/>
        </w:rPr>
        <w:t xml:space="preserve">Phase 2:</w:t>
      </w:r>
      <w:r>
        <w:t xml:space="preserve"> </w:t>
      </w:r>
      <w:r>
        <w:t xml:space="preserve">Qualitative focus groups with 45+ Psychologists, social workers, and community members across Vancouver to identify systemic barriers and co-design solutions.</w:t>
      </w:r>
    </w:p>
    <w:p>
      <w:pPr>
        <w:numPr>
          <w:ilvl w:val="0"/>
          <w:numId w:val="1001"/>
        </w:numPr>
        <w:pStyle w:val="Compact"/>
      </w:pPr>
      <w:r>
        <w:rPr>
          <w:bCs/>
          <w:b/>
        </w:rPr>
        <w:t xml:space="preserve">Phase 3:</w:t>
      </w:r>
      <w:r>
        <w:t xml:space="preserve"> </w:t>
      </w:r>
      <w:r>
        <w:t xml:space="preserve">A six-month pilot implementation in two Vancouver health hubs (e.g., BC Women's Hospital + Community Mental Health Centre), measuring outcomes like reduced wait times, improved cultural safety metrics, and client retention.</w:t>
      </w:r>
    </w:p>
    <w:p>
      <w:pPr>
        <w:pStyle w:val="FirstParagraph"/>
      </w:pPr>
      <w:r>
        <w:t xml:space="preserve">The study prioritizes Indigenous perspectives through collaboration with the Musqueam Nation’s Wellness Program and adheres to Canada’s Tri-Council Policy Statement (TCPS 2) for ethical research involving vulnerable populations. By grounding this Thesis Proposal in Vancouver's socioecological reality, it moves beyond theoretical models to actionable change.</w:t>
      </w:r>
    </w:p>
    <w:bookmarkEnd w:id="22"/>
    <w:bookmarkStart w:id="23" w:name="Xc5ba4036c6eb1401f7fd0c210f157372fc925a0"/>
    <w:p>
      <w:pPr>
        <w:pStyle w:val="Heading2"/>
      </w:pPr>
      <w:r>
        <w:t xml:space="preserve">Theoretical Framework: Integrating Canadian Context</w:t>
      </w:r>
    </w:p>
    <w:p>
      <w:pPr>
        <w:pStyle w:val="FirstParagraph"/>
      </w:pPr>
      <w:r>
        <w:t xml:space="preserve">The research is anchored in the *Social Ecological Model*, adapted for Canada Vancouver through three lenses:</w:t>
      </w:r>
    </w:p>
    <w:p>
      <w:pPr>
        <w:numPr>
          <w:ilvl w:val="0"/>
          <w:numId w:val="1002"/>
        </w:numPr>
        <w:pStyle w:val="Compact"/>
      </w:pPr>
      <w:r>
        <w:rPr>
          <w:iCs/>
          <w:i/>
        </w:rPr>
        <w:t xml:space="preserve">Provincial Policy:</w:t>
      </w:r>
      <w:r>
        <w:t xml:space="preserve"> </w:t>
      </w:r>
      <w:r>
        <w:t xml:space="preserve">Aligning with BC’s Mental Health and Substance Use Strategy (2023), which mandates "psychologist-led, community-integrated care."</w:t>
      </w:r>
    </w:p>
    <w:p>
      <w:pPr>
        <w:numPr>
          <w:ilvl w:val="0"/>
          <w:numId w:val="1002"/>
        </w:numPr>
        <w:pStyle w:val="Compact"/>
      </w:pPr>
      <w:r>
        <w:rPr>
          <w:iCs/>
          <w:i/>
        </w:rPr>
        <w:t xml:space="preserve">Cultural Safety:</w:t>
      </w:r>
      <w:r>
        <w:t xml:space="preserve"> </w:t>
      </w:r>
      <w:r>
        <w:t xml:space="preserve">Incorporating the CPA’s Guiding Principles for Culturally Safe Practice, vital for Vancouver's 25% ethnocultural minority population.</w:t>
      </w:r>
    </w:p>
    <w:p>
      <w:pPr>
        <w:numPr>
          <w:ilvl w:val="0"/>
          <w:numId w:val="1002"/>
        </w:numPr>
        <w:pStyle w:val="Compact"/>
      </w:pPr>
      <w:r>
        <w:rPr>
          <w:iCs/>
          <w:i/>
        </w:rPr>
        <w:t xml:space="preserve">Urban Resilience:</w:t>
      </w:r>
      <w:r>
        <w:t xml:space="preserve"> </w:t>
      </w:r>
      <w:r>
        <w:t xml:space="preserve">Addressing climate anxiety and housing instability (key stressors in Vancouver) through Psychologist-led community workshops.</w:t>
      </w:r>
    </w:p>
    <w:p>
      <w:pPr>
        <w:pStyle w:val="FirstParagraph"/>
      </w:pPr>
      <w:r>
        <w:t xml:space="preserve">This framework positions the Psychologist not as a standalone clinician but as a connector between healthcare, housing, education, and social services—directly responding to the unique pressures of Canada Vancouver's urban environment.</w:t>
      </w:r>
    </w:p>
    <w:bookmarkEnd w:id="23"/>
    <w:bookmarkStart w:id="24" w:name="Xc55522fb5a76e6e944cdb4730a15b52c08a5388"/>
    <w:p>
      <w:pPr>
        <w:pStyle w:val="Heading2"/>
      </w:pPr>
      <w:r>
        <w:t xml:space="preserve">Significance: Why This Thesis Proposal Matters for Canada Vancouver</w:t>
      </w:r>
    </w:p>
    <w:p>
      <w:pPr>
        <w:pStyle w:val="FirstParagraph"/>
      </w:pPr>
      <w:r>
        <w:t xml:space="preserve">The implications of this research extend beyond academia to directly impact policy and practice in Canada. For the Psychologist profession in Vancouver, this Thesis Proposal offers a roadmap to expand scope beyond therapy into prevention and advocacy—addressing CPBC's call for "psychologists as health system innovators." For communities, it promises tangible improvements: shorter wait times, culturally appropriate care (e.g., integrating Indigenous healing practices), and reduced service fragmentation. At the provincial level, findings will inform BC’s Mental Health Act amendments and federal funding allocations under Canada’s 2024 National Strategy. Critically, this Thesis Proposal confronts the stark reality that Vancouver's current model fails 1 in 3 residents seeking psychological help—a crisis demanding immediate action from Psychologists operating within Canada Vancouver.</w:t>
      </w:r>
    </w:p>
    <w:bookmarkEnd w:id="24"/>
    <w:bookmarkStart w:id="25" w:name="timeline-and-expected-outcomes"/>
    <w:p>
      <w:pPr>
        <w:pStyle w:val="Heading2"/>
      </w:pPr>
      <w:r>
        <w:t xml:space="preserve">Timeline and Expected Outcomes</w:t>
      </w:r>
    </w:p>
    <w:p>
      <w:pPr>
        <w:pStyle w:val="FirstParagraph"/>
      </w:pPr>
      <w:r>
        <w:t xml:space="preserve">The proposed 18-month study aligns with academic cycles while prioritizing rapid community impact. Key milestones include:</w:t>
      </w:r>
    </w:p>
    <w:p>
      <w:pPr>
        <w:numPr>
          <w:ilvl w:val="0"/>
          <w:numId w:val="1003"/>
        </w:numPr>
        <w:pStyle w:val="Compact"/>
      </w:pPr>
      <w:r>
        <w:rPr>
          <w:bCs/>
          <w:b/>
        </w:rPr>
        <w:t xml:space="preserve">Months 1–3:</w:t>
      </w:r>
      <w:r>
        <w:t xml:space="preserve"> </w:t>
      </w:r>
      <w:r>
        <w:t xml:space="preserve">Data synthesis of Vancouver-specific mental health service gaps.</w:t>
      </w:r>
    </w:p>
    <w:p>
      <w:pPr>
        <w:numPr>
          <w:ilvl w:val="0"/>
          <w:numId w:val="1003"/>
        </w:numPr>
        <w:pStyle w:val="Compact"/>
      </w:pPr>
      <w:r>
        <w:rPr>
          <w:bCs/>
          <w:b/>
        </w:rPr>
        <w:t xml:space="preserve">Months 4–6:</w:t>
      </w:r>
      <w:r>
        <w:t xml:space="preserve"> </w:t>
      </w:r>
      <w:r>
        <w:t xml:space="preserve">Co-design workshops with Vancouver stakeholders (including the City’s Mental Health Advisory Committee).</w:t>
      </w:r>
    </w:p>
    <w:p>
      <w:pPr>
        <w:numPr>
          <w:ilvl w:val="0"/>
          <w:numId w:val="1003"/>
        </w:numPr>
        <w:pStyle w:val="Compact"/>
      </w:pPr>
      <w:r>
        <w:rPr>
          <w:bCs/>
          <w:b/>
        </w:rPr>
        <w:t xml:space="preserve">Months 7–12:</w:t>
      </w:r>
      <w:r>
        <w:t xml:space="preserve"> </w:t>
      </w:r>
      <w:r>
        <w:t xml:space="preserve">Pilot implementation in two community hubs, with monthly progress reviews.</w:t>
      </w:r>
    </w:p>
    <w:p>
      <w:pPr>
        <w:numPr>
          <w:ilvl w:val="0"/>
          <w:numId w:val="1003"/>
        </w:numPr>
        <w:pStyle w:val="Compact"/>
      </w:pPr>
      <w:r>
        <w:rPr>
          <w:bCs/>
          <w:b/>
        </w:rPr>
        <w:t xml:space="preserve">Months 13–18:</w:t>
      </w:r>
      <w:r>
        <w:t xml:space="preserve"> </w:t>
      </w:r>
      <w:r>
        <w:t xml:space="preserve">Dissemination of findings to CPBC, BC Ministry of Health, and Canadian Psychologist associations.</w:t>
      </w:r>
    </w:p>
    <w:p>
      <w:pPr>
        <w:pStyle w:val="FirstParagraph"/>
      </w:pPr>
      <w:r>
        <w:t xml:space="preserve">Expected outcomes include a validated Community-Embedded Psychologist toolkit (ready for adoption across Canada Vancouver), policy briefs for provincial leaders, and at least three peer-reviewed publications in Canadian journals (e.g., *Canadian Psychology*). This Thesis Proposal ensures the research is not just theoretical but designed for real-world uptake by Psychologists serving Canadians in Vancouver.</w:t>
      </w:r>
    </w:p>
    <w:bookmarkEnd w:id="25"/>
    <w:bookmarkStart w:id="26" w:name="X6798e1dcabcec7db8eb05d4f3a1d44c36dc2251"/>
    <w:p>
      <w:pPr>
        <w:pStyle w:val="Heading2"/>
      </w:pPr>
      <w:r>
        <w:t xml:space="preserve">Conclusion: A Call to Action for the Profession</w:t>
      </w:r>
    </w:p>
    <w:p>
      <w:pPr>
        <w:pStyle w:val="FirstParagraph"/>
      </w:pPr>
      <w:r>
        <w:t xml:space="preserve">In conclusion, this Thesis Proposal establishes that the Psychologist in Canada Vancouver must evolve from a clinical specialist into a systemic catalyst. By centering community needs, provincial policy, and cultural safety within an actionable research design, this study directly confronts Vancouver’s mental health crisis. The proposed model offers a replicable blueprint for Canadian cities grappling with similar urban challenges—proving that integrated care is not merely aspirational but essential for Canada’s future well-being. As Vancouver continues to grow as a global city, the role of the Psychologist must grow in tandem: ensuring no resident is left without access to compassionate, culturally grounded mental health support. This Thesis Proposal commits to delivering evidence-based change where it matters most—within the heart of Canada Vancouver.</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Psychologists in Canada Vancouver's Mental Health Landscape</dc:title>
  <dc:creator/>
  <dc:language>en</dc:language>
  <cp:keywords/>
  <dcterms:created xsi:type="dcterms:W3CDTF">2026-07-19T05:09:36Z</dcterms:created>
  <dcterms:modified xsi:type="dcterms:W3CDTF">2026-07-19T05:09:36Z</dcterms:modified>
</cp:coreProperties>
</file>

<file path=docProps/custom.xml><?xml version="1.0" encoding="utf-8"?>
<Properties xmlns="http://schemas.openxmlformats.org/officeDocument/2006/custom-properties" xmlns:vt="http://schemas.openxmlformats.org/officeDocument/2006/docPropsVTypes"/>
</file>