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China</w:t>
      </w:r>
      <w:r>
        <w:t xml:space="preserve"> </w:t>
      </w:r>
      <w:r>
        <w:t xml:space="preserve">-</w:t>
      </w:r>
      <w:r>
        <w:t xml:space="preserve"> </w:t>
      </w:r>
      <w:r>
        <w:t xml:space="preserve">A</w:t>
      </w:r>
      <w:r>
        <w:t xml:space="preserve"> </w:t>
      </w:r>
      <w:r>
        <w:t xml:space="preserve">Guangzhou</w:t>
      </w:r>
      <w:r>
        <w:t xml:space="preserve"> </w:t>
      </w:r>
      <w:r>
        <w:t xml:space="preserve">Case</w:t>
      </w:r>
      <w:r>
        <w:t xml:space="preserve"> </w:t>
      </w:r>
      <w:r>
        <w:t xml:space="preserve">Study</w:t>
      </w:r>
    </w:p>
    <w:bookmarkStart w:id="29" w:name="Xfe61ea5f9504368d2de1db54aa077d802cd91a2"/>
    <w:p>
      <w:pPr>
        <w:pStyle w:val="Heading1"/>
      </w:pPr>
      <w:r>
        <w:t xml:space="preserve">Thesis Proposal: Addressing Mental Health Gaps Through Culturally Competent Psychologists in China Guangzhou</w:t>
      </w:r>
    </w:p>
    <w:bookmarkStart w:id="20" w:name="i.-introduction-and-background"/>
    <w:p>
      <w:pPr>
        <w:pStyle w:val="Heading2"/>
      </w:pPr>
      <w:r>
        <w:t xml:space="preserve">I. Introduction and Background</w:t>
      </w:r>
    </w:p>
    <w:p>
      <w:pPr>
        <w:pStyle w:val="FirstParagraph"/>
      </w:pPr>
      <w:r>
        <w:t xml:space="preserve">The rapid urbanization of China Guangzhou, home to over 18 million residents, has intensified mental health challenges while exposing critical gaps in psychological services. As a global metropolis and economic hub of southern China, Guangzhou faces unprecedented pressures from socioeconomic transitions, migration influxes, and cultural shifts that directly impact psychological well-being. Current data indicates only 0.2 psychologists per 100,000 residents in Guangzhou – far below WHO recommendations (1:85,357 ratio) and international benchmarks (</w:t>
      </w:r>
      <w:r>
        <w:rPr>
          <w:iCs/>
          <w:i/>
        </w:rPr>
        <w:t xml:space="preserve">China Statistical Yearbook on Health</w:t>
      </w:r>
      <w:r>
        <w:t xml:space="preserve">, 2023). This Thesis Proposal outlines a comprehensive study to develop culturally responsive psychological service models specifically for Guangzhou's unique urban context. The research addresses the urgent need for trained psychologists who can navigate China's evolving mental health landscape while respecting local values and systemic constraints.</w:t>
      </w:r>
    </w:p>
    <w:bookmarkEnd w:id="20"/>
    <w:bookmarkStart w:id="21" w:name="ii.-problem-statement"/>
    <w:p>
      <w:pPr>
        <w:pStyle w:val="Heading2"/>
      </w:pPr>
      <w:r>
        <w:t xml:space="preserve">II. Problem Statement</w:t>
      </w:r>
    </w:p>
    <w:p>
      <w:pPr>
        <w:pStyle w:val="FirstParagraph"/>
      </w:pPr>
      <w:r>
        <w:t xml:space="preserve">Despite increasing awareness of mental health issues in China, Guangzhou's psychological infrastructure remains severely underdeveloped relative to demand. Key challenges include: (1) Cultural stigma around mental illness persisting across all demographics; (2) Shortage of psychologists with training in both Western evidence-based practices and Chinese cultural frameworks; (3) Fragmented service delivery between public hospitals, community centers, and private clinics; and (4) Limited research on effective psychological interventions for Guangzhou's diverse population – including migrant workers, aging residents, and high-stress corporate professionals. This gap directly undermines the government's "Healthy China 2030" initiative. A specialized</w:t>
      </w:r>
      <w:r>
        <w:t xml:space="preserve"> </w:t>
      </w:r>
      <w:r>
        <w:rPr>
          <w:iCs/>
          <w:i/>
        </w:rPr>
        <w:t xml:space="preserve">Psychologist</w:t>
      </w:r>
      <w:r>
        <w:t xml:space="preserve"> </w:t>
      </w:r>
      <w:r>
        <w:t xml:space="preserve">trained in Guangzhou-specific contextual factors is therefore essential to bridge this divide.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needs assessment of mental health service gaps across Guangzhou's urban districts through surveys and focus groups with 500+ residents, clinicians, and policymakers.</w:t>
      </w:r>
    </w:p>
    <w:p>
      <w:pPr>
        <w:numPr>
          <w:ilvl w:val="0"/>
          <w:numId w:val="1001"/>
        </w:numPr>
        <w:pStyle w:val="Compact"/>
      </w:pPr>
      <w:r>
        <w:t xml:space="preserve">To develop a culturally validated psychological intervention framework integrating traditional Chinese values (e.g., filial piety, collective harmony) with cognitive behavioral techniques tailored for Guangzhou's socioeconomic realities.</w:t>
      </w:r>
    </w:p>
    <w:p>
      <w:pPr>
        <w:numPr>
          <w:ilvl w:val="0"/>
          <w:numId w:val="1001"/>
        </w:numPr>
        <w:pStyle w:val="Compact"/>
      </w:pPr>
      <w:r>
        <w:t xml:space="preserve">To establish a prototype training curriculum for future psychologists targeting Guangzhou's unique challenges, including language barriers with migrant populations and navigating China's healthcare bureaucracy.</w:t>
      </w:r>
    </w:p>
    <w:p>
      <w:pPr>
        <w:numPr>
          <w:ilvl w:val="0"/>
          <w:numId w:val="1001"/>
        </w:numPr>
        <w:pStyle w:val="Compact"/>
      </w:pPr>
      <w:r>
        <w:t xml:space="preserve">To create a sustainable service delivery model for community-based psychological support accessible to low-income residents in Guangzhou.</w:t>
      </w:r>
    </w:p>
    <w:bookmarkEnd w:id="22"/>
    <w:bookmarkStart w:id="23" w:name="X9f6e678876f93b534cd27dfb493611d43d288aa"/>
    <w:p>
      <w:pPr>
        <w:pStyle w:val="Heading2"/>
      </w:pPr>
      <w:r>
        <w:t xml:space="preserve">IV. Theoretical Framework and Literature Review</w:t>
      </w:r>
    </w:p>
    <w:p>
      <w:pPr>
        <w:pStyle w:val="FirstParagraph"/>
      </w:pPr>
      <w:r>
        <w:t xml:space="preserve">This research synthesizes cross-cultural psychology theories (Berry, 1997) with China-specific mental health studies (Zhang et al., 2021). Key insights from recent literature highlight that effective psychological practice in China Guangzhou requires: (a) Understanding the "face" concept (</w:t>
      </w:r>
      <w:r>
        <w:rPr>
          <w:iCs/>
          <w:i/>
        </w:rPr>
        <w:t xml:space="preserve">mianzi</w:t>
      </w:r>
      <w:r>
        <w:t xml:space="preserve">) influencing help-seeking behavior; (b) Addressing somatic symptom presentation common in Chinese populations; and (c) Integrating family systems into treatment where extended households are normative. Crucially, prior studies show that psychologists trained *within* China's cultural context achieve 37% higher client retention rates compared to foreign-trained practitioners (</w:t>
      </w:r>
      <w:r>
        <w:rPr>
          <w:iCs/>
          <w:i/>
        </w:rPr>
        <w:t xml:space="preserve">Journal of Chinese Psychology</w:t>
      </w:r>
      <w:r>
        <w:t xml:space="preserve">, 2022). This proposal directly responds to these findings by centering Guangzhou as the research and implementation site.</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survey of mental health service accessibility across Guangzhou's 11 districts, measuring demand vs. capacity.</w:t>
      </w:r>
    </w:p>
    <w:p>
      <w:pPr>
        <w:numPr>
          <w:ilvl w:val="0"/>
          <w:numId w:val="1002"/>
        </w:numPr>
        <w:pStyle w:val="Compact"/>
      </w:pPr>
      <w:r>
        <w:rPr>
          <w:bCs/>
          <w:b/>
        </w:rPr>
        <w:t xml:space="preserve">Phase 2 (Months 5-9):</w:t>
      </w:r>
      <w:r>
        <w:t xml:space="preserve"> </w:t>
      </w:r>
      <w:r>
        <w:t xml:space="preserve">Qualitative focus groups with psychologists at Guangzhou Medical University, community centers, and migrant worker associations to identify cultural barriers.</w:t>
      </w:r>
    </w:p>
    <w:p>
      <w:pPr>
        <w:numPr>
          <w:ilvl w:val="0"/>
          <w:numId w:val="1002"/>
        </w:numPr>
        <w:pStyle w:val="Compact"/>
      </w:pPr>
      <w:r>
        <w:rPr>
          <w:bCs/>
          <w:b/>
        </w:rPr>
        <w:t xml:space="preserve">Phase 3 (Months 10-14):</w:t>
      </w:r>
      <w:r>
        <w:t xml:space="preserve"> </w:t>
      </w:r>
      <w:r>
        <w:t xml:space="preserve">Co-design intervention protocols with local psychologists through participatory action research workshops.</w:t>
      </w:r>
    </w:p>
    <w:p>
      <w:pPr>
        <w:numPr>
          <w:ilvl w:val="0"/>
          <w:numId w:val="1002"/>
        </w:numPr>
        <w:pStyle w:val="Compact"/>
      </w:pPr>
      <w:r>
        <w:rPr>
          <w:bCs/>
          <w:b/>
        </w:rPr>
        <w:t xml:space="preserve">Phase 4 (Months 15-18):</w:t>
      </w:r>
      <w:r>
        <w:t xml:space="preserve"> </w:t>
      </w:r>
      <w:r>
        <w:t xml:space="preserve">Pilot implementation of the model at Guangzhou's Yuexiu Community Mental Health Center, evaluating outcomes via standardized psychological metrics and qualitative feedback.</w:t>
      </w:r>
    </w:p>
    <w:p>
      <w:pPr>
        <w:pStyle w:val="FirstParagraph"/>
      </w:pPr>
      <w:r>
        <w:t xml:space="preserve">Data analysis will use NVivo for thematic coding of interviews and SPSS for statistical survey analysis. Ethical approval will be secured from South China Normal University's Institutional Review Board, with all participants providing informed consent in Mandarin.</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(1) A validated psychological service blueprint specific to Guangzhou's urban challenges; (2) A culturally adapted training module for psychologists endorsed by the Chinese Psychological Society; and (3) Evidence demonstrating cost-effectiveness of localized mental health interventions. The significance extends beyond academia:</w:t>
      </w:r>
    </w:p>
    <w:p>
      <w:pPr>
        <w:numPr>
          <w:ilvl w:val="0"/>
          <w:numId w:val="1003"/>
        </w:numPr>
        <w:pStyle w:val="Compact"/>
      </w:pPr>
      <w:r>
        <w:rPr>
          <w:bCs/>
          <w:b/>
        </w:rPr>
        <w:t xml:space="preserve">For Practitioners:</w:t>
      </w:r>
      <w:r>
        <w:t xml:space="preserve"> </w:t>
      </w:r>
      <w:r>
        <w:t xml:space="preserve">Provides a roadmap for psychologists working in China Guangzhou to deliver effective, stigma-reduced care.</w:t>
      </w:r>
    </w:p>
    <w:p>
      <w:pPr>
        <w:numPr>
          <w:ilvl w:val="0"/>
          <w:numId w:val="1003"/>
        </w:numPr>
        <w:pStyle w:val="Compact"/>
      </w:pPr>
      <w:r>
        <w:rPr>
          <w:bCs/>
          <w:b/>
        </w:rPr>
        <w:t xml:space="preserve">For Policy:</w:t>
      </w:r>
      <w:r>
        <w:t xml:space="preserve"> </w:t>
      </w:r>
      <w:r>
        <w:t xml:space="preserve">Offers data-driven recommendations to the Guangzhou Municipal Health Commission on resource allocation and service integration.</w:t>
      </w:r>
    </w:p>
    <w:p>
      <w:pPr>
        <w:numPr>
          <w:ilvl w:val="0"/>
          <w:numId w:val="1003"/>
        </w:numPr>
        <w:pStyle w:val="Compact"/>
      </w:pPr>
      <w:r>
        <w:rPr>
          <w:bCs/>
          <w:b/>
        </w:rPr>
        <w:t xml:space="preserve">For Society:</w:t>
      </w:r>
      <w:r>
        <w:t xml:space="preserve"> </w:t>
      </w:r>
      <w:r>
        <w:t xml:space="preserve">Reduces mental health stigma through community-based education co-designed with residents.</w:t>
      </w:r>
    </w:p>
    <w:p>
      <w:pPr>
        <w:pStyle w:val="FirstParagraph"/>
      </w:pPr>
      <w:r>
        <w:t xml:space="preserve">The model will directly support China's National Mental Health Plan (2015-2025), targeting a 40% increase in accessible psychological services across Guangzhou by 2030.</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Field Preparation &amp; Ethical Approval</w:t>
      </w:r>
    </w:p>
    <w:p>
      <w:pPr>
        <w:pStyle w:val="BodyText"/>
      </w:pPr>
      <w:r>
        <w:t xml:space="preserve">Month 1-2</w:t>
      </w:r>
    </w:p>
    <w:p>
      <w:pPr>
        <w:pStyle w:val="BodyText"/>
      </w:pPr>
      <w:r>
        <w:t xml:space="preserve">Municipal partnerships, IRB clearance, consent templates</w:t>
      </w:r>
    </w:p>
    <w:p>
      <w:pPr>
        <w:pStyle w:val="BodyText"/>
      </w:pPr>
      <w:r>
        <w:t xml:space="preserve">Needs Assessment Survey &amp; Focus Groups</w:t>
      </w:r>
    </w:p>
    <w:p>
      <w:pPr>
        <w:pStyle w:val="BodyText"/>
      </w:pPr>
      <w:r>
        <w:t xml:space="preserve">Month 3-8</w:t>
      </w:r>
    </w:p>
    <w:p>
      <w:pPr>
        <w:pStyle w:val="BodyText"/>
      </w:pPr>
      <w:r>
        <w:t xml:space="preserve">Data analysis report on service gaps in Guangzhou (District-level)</w:t>
      </w:r>
    </w:p>
    <w:p>
      <w:pPr>
        <w:pStyle w:val="BodyText"/>
      </w:pPr>
      <w:r>
        <w:t xml:space="preserve">Intervention Design Workshops</w:t>
      </w:r>
    </w:p>
    <w:p>
      <w:pPr>
        <w:pStyle w:val="BodyText"/>
      </w:pPr>
      <w:r>
        <w:t xml:space="preserve">Month 9-12</w:t>
      </w:r>
    </w:p>
    <w:p>
      <w:pPr>
        <w:pStyle w:val="BodyText"/>
      </w:pPr>
      <w:r>
        <w:t xml:space="preserve">Culturally adapted psychological protocol document</w:t>
      </w:r>
    </w:p>
    <w:p>
      <w:pPr>
        <w:pStyle w:val="BodyText"/>
      </w:pPr>
      <w:r>
        <w:t xml:space="preserve">Pilot Implementation &amp; Evaluation</w:t>
      </w:r>
    </w:p>
    <w:p>
      <w:pPr>
        <w:pStyle w:val="BodyText"/>
      </w:pPr>
      <w:r>
        <w:t xml:space="preserve">Month 13-17</w:t>
      </w:r>
    </w:p>
    <w:p>
      <w:pPr>
        <w:pStyle w:val="BodyText"/>
      </w:pPr>
      <w:r>
        <w:t xml:space="preserve">Efficacy metrics, client satisfaction data, cost analysis</w:t>
      </w:r>
    </w:p>
    <w:p>
      <w:pPr>
        <w:pStyle w:val="BodyText"/>
      </w:pPr>
      <w:r>
        <w:t xml:space="preserve">Thesis Writing &amp; Policy Briefing</w:t>
      </w:r>
    </w:p>
    <w:p>
      <w:pPr>
        <w:pStyle w:val="BodyText"/>
      </w:pPr>
      <w:r>
        <w:t xml:space="preserve">Month 18</w:t>
      </w:r>
    </w:p>
    <w:p>
      <w:pPr>
        <w:pStyle w:val="BodyText"/>
      </w:pPr>
      <w:r>
        <w:t xml:space="preserve">Final thesis submission; Guangzhou Municipal Health Commission policy brief</w:t>
      </w:r>
    </w:p>
    <w:bookmarkEnd w:id="26"/>
    <w:bookmarkStart w:id="27" w:name="viii.-conclusion"/>
    <w:p>
      <w:pPr>
        <w:pStyle w:val="Heading2"/>
      </w:pPr>
      <w:r>
        <w:t xml:space="preserve">VIII. Conclusion</w:t>
      </w:r>
    </w:p>
    <w:p>
      <w:pPr>
        <w:pStyle w:val="FirstParagraph"/>
      </w:pPr>
      <w:r>
        <w:t xml:space="preserve">This Thesis Proposal presents an urgent, actionable framework for developing a new generation of psychologists capable of transforming mental health care in China Guangzhou. By centering the city's cultural identity, socioeconomic dynamics, and existing service infrastructure, the research moves beyond generic Western models to create solutions that resonate with local communities. The proposed model doesn't merely seek to add more</w:t>
      </w:r>
      <w:r>
        <w:t xml:space="preserve"> </w:t>
      </w:r>
      <w:r>
        <w:rPr>
          <w:iCs/>
          <w:i/>
        </w:rPr>
        <w:t xml:space="preserve">Psychologist</w:t>
      </w:r>
      <w:r>
        <w:t xml:space="preserve"> </w:t>
      </w:r>
      <w:r>
        <w:t xml:space="preserve">positions – it aims to redefine how psychological services are conceived and delivered in Guangzhou. With mental health crises escalating across China's megacities, this study offers a replicable blueprint for urban psychological practice while directly contributing to China's national health priorities. The successful implementation of this Thesis Proposal will establish Guangzhou as a model for culturally intelligent mental health innovation in Asia, demonstrating how locally grounded psychology can heal communities while advancing global standards.</w:t>
      </w:r>
    </w:p>
    <w:bookmarkEnd w:id="27"/>
    <w:bookmarkStart w:id="28" w:name="references-selected"/>
    <w:p>
      <w:pPr>
        <w:pStyle w:val="Heading2"/>
      </w:pPr>
      <w:r>
        <w:t xml:space="preserve">References (Selected)</w:t>
      </w:r>
    </w:p>
    <w:p>
      <w:pPr>
        <w:numPr>
          <w:ilvl w:val="0"/>
          <w:numId w:val="1004"/>
        </w:numPr>
        <w:pStyle w:val="Compact"/>
      </w:pPr>
      <w:r>
        <w:t xml:space="preserve">Berry, J. W. (1997). Immigration, acculturation and adaptation. *Applied Psychology*, 46(1), 5–34.</w:t>
      </w:r>
    </w:p>
    <w:p>
      <w:pPr>
        <w:numPr>
          <w:ilvl w:val="0"/>
          <w:numId w:val="1004"/>
        </w:numPr>
        <w:pStyle w:val="Compact"/>
      </w:pPr>
      <w:r>
        <w:t xml:space="preserve">Chinese Psychological Society. (2023). *National Mental Health Status Report: Southern China*. Beijing.</w:t>
      </w:r>
    </w:p>
    <w:p>
      <w:pPr>
        <w:numPr>
          <w:ilvl w:val="0"/>
          <w:numId w:val="1004"/>
        </w:numPr>
        <w:pStyle w:val="Compact"/>
      </w:pPr>
      <w:r>
        <w:t xml:space="preserve">Zhang, L., et al. (2021). Cross-cultural efficacy of CBT in Chinese urban settings. *Journal of Cross-Cultural Psychology*, 52(7), 689–705.</w:t>
      </w:r>
    </w:p>
    <w:p>
      <w:pPr>
        <w:numPr>
          <w:ilvl w:val="0"/>
          <w:numId w:val="1004"/>
        </w:numPr>
        <w:pStyle w:val="Compact"/>
      </w:pPr>
      <w:r>
        <w:t xml:space="preserve">Guangzhou Municipal Health Commission. (2023). *Mental Health Services Development Plan*. Guangzhou.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Services in Urban China - A Guangzhou Case Study</dc:title>
  <dc:creator/>
  <dc:language>en</dc:language>
  <cp:keywords/>
  <dcterms:created xsi:type="dcterms:W3CDTF">2026-07-21T11:48:31Z</dcterms:created>
  <dcterms:modified xsi:type="dcterms:W3CDTF">2026-07-21T11:48:31Z</dcterms:modified>
</cp:coreProperties>
</file>

<file path=docProps/custom.xml><?xml version="1.0" encoding="utf-8"?>
<Properties xmlns="http://schemas.openxmlformats.org/officeDocument/2006/custom-properties" xmlns:vt="http://schemas.openxmlformats.org/officeDocument/2006/docPropsVTypes"/>
</file>