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Colombia</w:t>
      </w:r>
      <w:r>
        <w:t xml:space="preserve"> </w:t>
      </w:r>
      <w:r>
        <w:t xml:space="preserve">Bogotá</w:t>
      </w:r>
    </w:p>
    <w:bookmarkStart w:id="29" w:name="X2c55a3f85f0d6156ade99d1ee5e570f8f5f3410"/>
    <w:p>
      <w:pPr>
        <w:pStyle w:val="Heading1"/>
      </w:pPr>
      <w:r>
        <w:t xml:space="preserve">Thesis Proposal: Advancing the Role of the Psychologist in Addressing Mental Health Disparities within Urban Settings of Colombia Bogotá</w:t>
      </w:r>
    </w:p>
    <w:bookmarkStart w:id="20" w:name="abstract"/>
    <w:p>
      <w:pPr>
        <w:pStyle w:val="Heading2"/>
      </w:pPr>
      <w:r>
        <w:t xml:space="preserve">Abstract</w:t>
      </w:r>
    </w:p>
    <w:p>
      <w:pPr>
        <w:pStyle w:val="FirstParagraph"/>
      </w:pPr>
      <w:r>
        <w:t xml:space="preserve">This Thesis Proposal outlines a critical research project focused on the indispensable role of the Psychologist within Colombia Bogotá's evolving mental health landscape. As Colombia's capital, Bogotá faces complex urban challenges including post-conflict trauma, socioeconomic inequality, and rapidly growing population density, creating significant barriers to accessible psychological care. This study proposes an action-oriented investigation into the systemic obstacles faced by Psychologists in delivering equitable services across diverse neighborhoods of Colombia Bogotá. The research aims to develop practical frameworks for enhancing service delivery models specifically tailored to Bogotá's unique sociocultural fabric, thereby contributing directly to the Colombian government's National Mental Health Policy (Law 100 of 1993 and subsequent decrees) and the Secretaría de Salud de Bogotá's strategic goals. This Thesis Proposal asserts that empowering the Psychologist through context-specific strategies is paramount for achieving genuine mental health equity in Colombia Bogotá.</w:t>
      </w:r>
    </w:p>
    <w:bookmarkEnd w:id="20"/>
    <w:bookmarkStart w:id="21" w:name="Xbd65d3c74560395eb78a8d13bdfecd996d11984"/>
    <w:p>
      <w:pPr>
        <w:pStyle w:val="Heading2"/>
      </w:pPr>
      <w:r>
        <w:t xml:space="preserve">1. Introduction: The Imperative Context of Psychology in Colombia Bogotá</w:t>
      </w:r>
    </w:p>
    <w:p>
      <w:pPr>
        <w:pStyle w:val="FirstParagraph"/>
      </w:pPr>
      <w:r>
        <w:t xml:space="preserve">Colombia, emerging from decades of internal conflict, faces a profound mental health crisis. Bogotá, as the nation's political and economic heart, concentrates both the most severe mental health challenges and the greatest concentration of psychological service providers. However, access remains deeply unequal. Low-income neighborhoods in peripheral communes (e.g., Ciudad Bolívar, Kennedy) experience chronic under-resourcing compared to affluent districts like Chapinero or La Candelaria. This disparity is not merely geographical; it reflects systemic gaps in workforce distribution, cultural competence among the Psychologist, and service models ill-suited for Bogotá's diverse urban realities. The role of the Psychologist in Colombia has evolved significantly beyond traditional clinical settings towards community-based intervention, advocacy, and public health promotion – a necessity intensified within the complex ecosystem of Colombia Bogotá. This Thesis Proposal directly addresses this urgent need by focusing on how Psychologists navigate these challenges to serve vulnerable populations effectively within Colombia Bogotá.</w:t>
      </w:r>
    </w:p>
    <w:bookmarkEnd w:id="21"/>
    <w:bookmarkStart w:id="22" w:name="problem-statement"/>
    <w:p>
      <w:pPr>
        <w:pStyle w:val="Heading2"/>
      </w:pPr>
      <w:r>
        <w:t xml:space="preserve">2. Problem Statement</w:t>
      </w:r>
    </w:p>
    <w:p>
      <w:pPr>
        <w:pStyle w:val="FirstParagraph"/>
      </w:pPr>
      <w:r>
        <w:t xml:space="preserve">Despite legal frameworks guaranteeing mental health rights, the delivery of psychological services in Colombia Bogotá remains fragmented and inaccessible for many. Key barriers include:</w:t>
      </w:r>
    </w:p>
    <w:p>
      <w:pPr>
        <w:numPr>
          <w:ilvl w:val="0"/>
          <w:numId w:val="1001"/>
        </w:numPr>
        <w:pStyle w:val="Compact"/>
      </w:pPr>
      <w:r>
        <w:rPr>
          <w:bCs/>
          <w:b/>
        </w:rPr>
        <w:t xml:space="preserve">Geographic and Economic Access:</w:t>
      </w:r>
      <w:r>
        <w:t xml:space="preserve"> </w:t>
      </w:r>
      <w:r>
        <w:t xml:space="preserve">High transport costs and scarcity of clinics in low-income areas deter service utilization.</w:t>
      </w:r>
    </w:p>
    <w:p>
      <w:pPr>
        <w:numPr>
          <w:ilvl w:val="0"/>
          <w:numId w:val="1001"/>
        </w:numPr>
        <w:pStyle w:val="Compact"/>
      </w:pPr>
      <w:r>
        <w:rPr>
          <w:bCs/>
          <w:b/>
        </w:rPr>
        <w:t xml:space="preserve">Cultural Mismatch:</w:t>
      </w:r>
      <w:r>
        <w:t xml:space="preserve"> </w:t>
      </w:r>
      <w:r>
        <w:t xml:space="preserve">Standard therapeutic approaches often lack cultural sensitivity to the diverse ethnic, socioeconomic, and migration backgrounds prevalent in Bogotá.</w:t>
      </w:r>
    </w:p>
    <w:p>
      <w:pPr>
        <w:numPr>
          <w:ilvl w:val="0"/>
          <w:numId w:val="1001"/>
        </w:numPr>
        <w:pStyle w:val="Compact"/>
      </w:pPr>
      <w:r>
        <w:rPr>
          <w:bCs/>
          <w:b/>
        </w:rPr>
        <w:t xml:space="preserve">Workforce Shortages &amp; Burnout:</w:t>
      </w:r>
      <w:r>
        <w:t xml:space="preserve"> </w:t>
      </w:r>
      <w:r>
        <w:t xml:space="preserve">Psychologists face unsustainable caseloads and limited institutional support, particularly in public health networks (EPS) serving Bogotá's most vulnerable.</w:t>
      </w:r>
    </w:p>
    <w:p>
      <w:pPr>
        <w:numPr>
          <w:ilvl w:val="0"/>
          <w:numId w:val="1001"/>
        </w:numPr>
        <w:pStyle w:val="Compact"/>
      </w:pPr>
      <w:r>
        <w:rPr>
          <w:bCs/>
          <w:b/>
        </w:rPr>
        <w:t xml:space="preserve">Fragmented Systems:</w:t>
      </w:r>
      <w:r>
        <w:t xml:space="preserve"> </w:t>
      </w:r>
      <w:r>
        <w:t xml:space="preserve">Poor coordination between mental health services, social programs (e.g., Familias en Acción), and community organizations hinders holistic care.</w:t>
      </w:r>
    </w:p>
    <w:p>
      <w:pPr>
        <w:pStyle w:val="FirstParagraph"/>
      </w:pPr>
      <w:r>
        <w:t xml:space="preserve">This Thesis Proposal posits that these barriers significantly impede the Psychologist's ability to fulfill their professional mandate in Colombia Bogotá, ultimately exacerbating mental health inequities for millions of its residents.</w:t>
      </w:r>
    </w:p>
    <w:bookmarkEnd w:id="22"/>
    <w:bookmarkStart w:id="23" w:name="research-objectives"/>
    <w:p>
      <w:pPr>
        <w:pStyle w:val="Heading2"/>
      </w:pPr>
      <w:r>
        <w:t xml:space="preserve">3. Research Objectives</w:t>
      </w:r>
    </w:p>
    <w:p>
      <w:pPr>
        <w:numPr>
          <w:ilvl w:val="0"/>
          <w:numId w:val="1002"/>
        </w:numPr>
        <w:pStyle w:val="Compact"/>
      </w:pPr>
      <w:r>
        <w:rPr>
          <w:bCs/>
          <w:b/>
        </w:rPr>
        <w:t xml:space="preserve">Primary Objective:</w:t>
      </w:r>
      <w:r>
        <w:t xml:space="preserve"> </w:t>
      </w:r>
      <w:r>
        <w:t xml:space="preserve">To identify and analyze the specific systemic, cultural, and operational barriers hindering Psychologists in Colombia Bogotá from providing accessible, equitable mental health services to low-income urban populations.</w:t>
      </w:r>
    </w:p>
    <w:p>
      <w:pPr>
        <w:numPr>
          <w:ilvl w:val="0"/>
          <w:numId w:val="1002"/>
        </w:numPr>
        <w:pStyle w:val="Compact"/>
      </w:pPr>
      <w:r>
        <w:rPr>
          <w:bCs/>
          <w:b/>
        </w:rPr>
        <w:t xml:space="preserve">Secondary Objectives:</w:t>
      </w:r>
    </w:p>
    <w:p>
      <w:pPr>
        <w:numPr>
          <w:ilvl w:val="1"/>
          <w:numId w:val="1003"/>
        </w:numPr>
        <w:pStyle w:val="Compact"/>
      </w:pPr>
      <w:r>
        <w:t xml:space="preserve">Evaluate existing service models within public clinics (IPS) and community centers across diverse communes of Bogotá.</w:t>
      </w:r>
    </w:p>
    <w:p>
      <w:pPr>
        <w:numPr>
          <w:ilvl w:val="1"/>
          <w:numId w:val="1003"/>
        </w:numPr>
        <w:pStyle w:val="Compact"/>
      </w:pPr>
      <w:r>
        <w:t xml:space="preserve">Assess the perceived effectiveness of current Psychologist interventions from the perspectives of clients, community leaders, and other healthcare providers in Colombia Bogotá.</w:t>
      </w:r>
    </w:p>
    <w:p>
      <w:pPr>
        <w:numPr>
          <w:ilvl w:val="1"/>
          <w:numId w:val="1003"/>
        </w:numPr>
        <w:pStyle w:val="Compact"/>
      </w:pPr>
      <w:r>
        <w:t xml:space="preserve">Co-create practical, contextually relevant strategies for enhancing Psychologist capacity and service accessibility within the Colombian urban setting (specifically Bogotá).</w:t>
      </w:r>
    </w:p>
    <w:bookmarkEnd w:id="23"/>
    <w:bookmarkStart w:id="24" w:name="X76441783ea99d1273aced9b93a02e67300fb150"/>
    <w:p>
      <w:pPr>
        <w:pStyle w:val="Heading2"/>
      </w:pPr>
      <w:r>
        <w:t xml:space="preserve">4. Literature Review: The Evolving Role of the Psychologist in Colombia</w:t>
      </w:r>
    </w:p>
    <w:p>
      <w:pPr>
        <w:pStyle w:val="FirstParagraph"/>
      </w:pPr>
      <w:r>
        <w:t xml:space="preserve">The literature confirms that the role of the Psychologist in Colombia is expanding beyond individual therapy to encompass community psychology, prevention, and policy advocacy (Vega et al., 2019; Secretaría de Salud de Bogotá, 2020). However, research specifically focused on *operational challenges* within the dynamic context of Colombia Bogotá remains scarce. Studies often generalize across rural/urban divides or focus solely on conflict-affected areas, neglecting the unique pressures of a mega-city like Bogotá with its distinct urban poverty patterns, informal economies, and cultural diversity. This Thesis Proposal fills this critical gap by centering the local realities of Psychologists working in Colombia Bogotá's neighborhoods.</w:t>
      </w:r>
    </w:p>
    <w:bookmarkEnd w:id="24"/>
    <w:bookmarkStart w:id="25" w:name="methodology"/>
    <w:p>
      <w:pPr>
        <w:pStyle w:val="Heading2"/>
      </w:pPr>
      <w:r>
        <w:t xml:space="preserve">5. Methodology</w:t>
      </w:r>
    </w:p>
    <w:p>
      <w:pPr>
        <w:pStyle w:val="FirstParagraph"/>
      </w:pPr>
      <w:r>
        <w:t xml:space="preserve">This study employs a sequential mixed-methods design to ensure robust, actionable findings for Colombia Bogotá:</w:t>
      </w:r>
    </w:p>
    <w:p>
      <w:pPr>
        <w:numPr>
          <w:ilvl w:val="0"/>
          <w:numId w:val="1004"/>
        </w:numPr>
        <w:pStyle w:val="Compact"/>
      </w:pPr>
      <w:r>
        <w:rPr>
          <w:bCs/>
          <w:b/>
        </w:rPr>
        <w:t xml:space="preserve">Phase 1: Qualitative Exploration (3 months):</w:t>
      </w:r>
      <w:r>
        <w:t xml:space="preserve"> </w:t>
      </w:r>
      <w:r>
        <w:t xml:space="preserve">In-depth interviews (n=25) with Psychologists working in public health networks (EPS), community NGOs, and universities across 4 distinct communes representing varying socioeconomic levels in Bogotá. Focus groups (n=4 groups, 6-8 participants each) with service users from target communities.</w:t>
      </w:r>
    </w:p>
    <w:p>
      <w:pPr>
        <w:numPr>
          <w:ilvl w:val="0"/>
          <w:numId w:val="1004"/>
        </w:numPr>
        <w:pStyle w:val="Compact"/>
      </w:pPr>
      <w:r>
        <w:rPr>
          <w:bCs/>
          <w:b/>
        </w:rPr>
        <w:t xml:space="preserve">Phase 2: Quantitative Validation &amp; Analysis (2 months):</w:t>
      </w:r>
      <w:r>
        <w:t xml:space="preserve"> </w:t>
      </w:r>
      <w:r>
        <w:t xml:space="preserve">Survey of Psychologists (n=100+) across the city to quantify barriers and measure perceived service gaps. Analysis of anonymized clinic utilization data (with institutional approval) from selected health centers in Bogotá.</w:t>
      </w:r>
    </w:p>
    <w:p>
      <w:pPr>
        <w:numPr>
          <w:ilvl w:val="0"/>
          <w:numId w:val="1004"/>
        </w:numPr>
        <w:pStyle w:val="Compact"/>
      </w:pPr>
      <w:r>
        <w:rPr>
          <w:bCs/>
          <w:b/>
        </w:rPr>
        <w:t xml:space="preserve">Phase 3: Participatory Action Planning (2 months):</w:t>
      </w:r>
      <w:r>
        <w:t xml:space="preserve"> </w:t>
      </w:r>
      <w:r>
        <w:t xml:space="preserve">Co-design workshops with Psychologists, community leaders, and health administrators to translate findings into concrete recommendations for improving service models within Colombia Bogotá.</w:t>
      </w:r>
    </w:p>
    <w:p>
      <w:pPr>
        <w:pStyle w:val="FirstParagraph"/>
      </w:pPr>
      <w:r>
        <w:t xml:space="preserve">Data analysis will utilize thematic analysis for qualitative data and descriptive/inferential statistics for quantitative data. Ethical approval will be sought from the Institutional Review Board of the Universidad Nacional de Colombia (Bogotá campus) and relevant local health authorities.</w:t>
      </w:r>
    </w:p>
    <w:bookmarkEnd w:id="25"/>
    <w:bookmarkStart w:id="26" w:name="significance-expected-contribution"/>
    <w:p>
      <w:pPr>
        <w:pStyle w:val="Heading2"/>
      </w:pPr>
      <w:r>
        <w:t xml:space="preserve">6. Significance &amp; Expected Contribution</w:t>
      </w:r>
    </w:p>
    <w:p>
      <w:pPr>
        <w:pStyle w:val="FirstParagraph"/>
      </w:pPr>
      <w:r>
        <w:t xml:space="preserve">This Thesis Proposal directly contributes to Colombian academia, policy, and practice in several key ways:</w:t>
      </w:r>
    </w:p>
    <w:p>
      <w:pPr>
        <w:numPr>
          <w:ilvl w:val="0"/>
          <w:numId w:val="1005"/>
        </w:numPr>
        <w:pStyle w:val="Compact"/>
      </w:pPr>
      <w:r>
        <w:rPr>
          <w:bCs/>
          <w:b/>
        </w:rPr>
        <w:t xml:space="preserve">For the Psychologist Profession:</w:t>
      </w:r>
      <w:r>
        <w:t xml:space="preserve"> </w:t>
      </w:r>
      <w:r>
        <w:t xml:space="preserve">Provides evidence-based insights to strengthen professional practice frameworks within Colombia Bogotá's specific urban context.</w:t>
      </w:r>
    </w:p>
    <w:p>
      <w:pPr>
        <w:numPr>
          <w:ilvl w:val="0"/>
          <w:numId w:val="1005"/>
        </w:numPr>
        <w:pStyle w:val="Compact"/>
      </w:pPr>
      <w:r>
        <w:rPr>
          <w:bCs/>
          <w:b/>
        </w:rPr>
        <w:t xml:space="preserve">For Public Health Policy (Secretaría de Salud de Bogotá):</w:t>
      </w:r>
      <w:r>
        <w:t xml:space="preserve"> </w:t>
      </w:r>
      <w:r>
        <w:t xml:space="preserve">Generates actionable data to inform resource allocation, service expansion, and training programs tailored for Bogotá's needs.</w:t>
      </w:r>
    </w:p>
    <w:p>
      <w:pPr>
        <w:numPr>
          <w:ilvl w:val="0"/>
          <w:numId w:val="1005"/>
        </w:numPr>
        <w:pStyle w:val="Compact"/>
      </w:pPr>
      <w:r>
        <w:rPr>
          <w:bCs/>
          <w:b/>
        </w:rPr>
        <w:t xml:space="preserve">For Vulnerable Communities in Colombia Bogotá:</w:t>
      </w:r>
      <w:r>
        <w:t xml:space="preserve"> </w:t>
      </w:r>
      <w:r>
        <w:t xml:space="preserve">Aims to catalyze more accessible, culturally resonant mental health services through co-created solutions.</w:t>
      </w:r>
    </w:p>
    <w:p>
      <w:pPr>
        <w:numPr>
          <w:ilvl w:val="0"/>
          <w:numId w:val="1005"/>
        </w:numPr>
        <w:pStyle w:val="Compact"/>
      </w:pPr>
      <w:r>
        <w:rPr>
          <w:bCs/>
          <w:b/>
        </w:rPr>
        <w:t xml:space="preserve">Nationally:</w:t>
      </w:r>
      <w:r>
        <w:t xml:space="preserve"> </w:t>
      </w:r>
      <w:r>
        <w:t xml:space="preserve">Offers a replicable model for addressing urban mental health inequities across other Colombian cities, directly supporting the National Mental Health Policy's goals.</w:t>
      </w:r>
    </w:p>
    <w:bookmarkEnd w:id="26"/>
    <w:bookmarkStart w:id="27" w:name="conclusion"/>
    <w:p>
      <w:pPr>
        <w:pStyle w:val="Heading2"/>
      </w:pPr>
      <w:r>
        <w:t xml:space="preserve">7. Conclusion</w:t>
      </w:r>
    </w:p>
    <w:p>
      <w:pPr>
        <w:pStyle w:val="FirstParagraph"/>
      </w:pPr>
      <w:r>
        <w:t xml:space="preserve">The mental health needs of Colombia Bogotá's population are immense and complex, demanding a proactive and contextually grounded response from the Psychologist profession. This Thesis Proposal is not merely an academic exercise; it is a necessary step towards dismantling barriers to care within the heart of Colombia. By centering the lived experiences of both Psychologists providing services and the communities they serve in Colombia Bogotá, this research promises to generate practical, ethical, and sustainable pathways for transforming mental health accessibility. The findings will equip policymakers, healthcare institutions, and most importantly, the Psychologist themselves with critical tools to foster a more just and mentally healthy city. This Thesis Proposal commits to contributing meaningfully to the future of psychology practice within Colombia Bogotá's diverse urban landscape.</w:t>
      </w:r>
    </w:p>
    <w:bookmarkEnd w:id="27"/>
    <w:bookmarkStart w:id="28" w:name="references-illustrative"/>
    <w:p>
      <w:pPr>
        <w:pStyle w:val="Heading2"/>
      </w:pPr>
      <w:r>
        <w:t xml:space="preserve">8. References (Illustrative)</w:t>
      </w:r>
    </w:p>
    <w:p>
      <w:pPr>
        <w:pStyle w:val="FirstParagraph"/>
      </w:pPr>
      <w:r>
        <w:t xml:space="preserve">Vega, R., et al. (2019). *Community Psychology in Colombia: Challenges and Opportunities*. Universidad Nacional de Colombia Press.</w:t>
      </w:r>
      <w:r>
        <w:br/>
      </w:r>
      <w:r>
        <w:t xml:space="preserve">Secretaría de Salud Distrital de Bogotá. (2020). *Plan Estratégico Salud Mental Bogotá 2030*.</w:t>
      </w:r>
      <w:r>
        <w:br/>
      </w:r>
      <w:r>
        <w:t xml:space="preserve">Ministerio de Salud y Protección Social. (2015). *Ley 1687 de 2013: Estatuto del Psicólogo*. Colombia.</w:t>
      </w:r>
      <w:r>
        <w:br/>
      </w:r>
      <w:r>
        <w:t xml:space="preserve">World Health Organization. (2021). *Mental Health Atlas: Colombia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Mental Health Accessibility for Vulnerable Populations in Colombia Bogotá</dc:title>
  <dc:creator/>
  <dc:language>en</dc:language>
  <cp:keywords/>
  <dcterms:created xsi:type="dcterms:W3CDTF">2025-12-10T01:22:10Z</dcterms:created>
  <dcterms:modified xsi:type="dcterms:W3CDTF">2025-12-10T01:22:10Z</dcterms:modified>
</cp:coreProperties>
</file>

<file path=docProps/custom.xml><?xml version="1.0" encoding="utf-8"?>
<Properties xmlns="http://schemas.openxmlformats.org/officeDocument/2006/custom-properties" xmlns:vt="http://schemas.openxmlformats.org/officeDocument/2006/docPropsVTypes"/>
</file>