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w:t>
      </w:r>
      <w:r>
        <w:t xml:space="preserve"> </w:t>
      </w:r>
      <w:r>
        <w:t xml:space="preserve">Responsive</w:t>
      </w:r>
      <w:r>
        <w:t xml:space="preserve"> </w:t>
      </w:r>
      <w:r>
        <w:t xml:space="preserve">Psychological</w:t>
      </w:r>
      <w:r>
        <w:t xml:space="preserve"> </w:t>
      </w:r>
      <w:r>
        <w:t xml:space="preserve">Services</w:t>
      </w:r>
      <w:r>
        <w:t xml:space="preserve"> </w:t>
      </w:r>
      <w:r>
        <w:t xml:space="preserve">for</w:t>
      </w:r>
      <w:r>
        <w:t xml:space="preserve"> </w:t>
      </w:r>
      <w:r>
        <w:t xml:space="preserve">Urban</w:t>
      </w:r>
      <w:r>
        <w:t xml:space="preserve"> </w:t>
      </w:r>
      <w:r>
        <w:t xml:space="preserve">Youth</w:t>
      </w:r>
      <w:r>
        <w:t xml:space="preserve"> </w:t>
      </w:r>
      <w:r>
        <w:t xml:space="preserve">in</w:t>
      </w:r>
      <w:r>
        <w:t xml:space="preserve"> </w:t>
      </w:r>
      <w:r>
        <w:t xml:space="preserve">Egypt</w:t>
      </w:r>
      <w:r>
        <w:t xml:space="preserve"> </w:t>
      </w:r>
      <w:r>
        <w:t xml:space="preserve">Cairo</w:t>
      </w:r>
    </w:p>
    <w:bookmarkStart w:id="20" w:name="X4baf3a81997b5934e1b0f17bca02fea6c2410aa"/>
    <w:p>
      <w:pPr>
        <w:pStyle w:val="Heading1"/>
      </w:pPr>
      <w:r>
        <w:t xml:space="preserve">Thesis Proposal: Culturally Responsive Psychological Services for Urban Youth in Egypt Cairo</w:t>
      </w:r>
    </w:p>
    <w:p>
      <w:pPr>
        <w:pStyle w:val="FirstParagraph"/>
      </w:pPr>
      <w:r>
        <w:rPr>
          <w:bCs/>
          <w:b/>
        </w:rPr>
        <w:t xml:space="preserve">Introduction and Context:</w:t>
      </w:r>
      <w:r>
        <w:t xml:space="preserve"> </w:t>
      </w:r>
      <w:r>
        <w:t xml:space="preserve">This Thesis Proposal addresses a critical gap in mental health infrastructure within</w:t>
      </w:r>
      <w:r>
        <w:t xml:space="preserve"> </w:t>
      </w:r>
      <w:r>
        <w:rPr>
          <w:iCs/>
          <w:i/>
        </w:rPr>
        <w:t xml:space="preserve">Egypt Cairo</w:t>
      </w:r>
      <w:r>
        <w:t xml:space="preserve">, the most populous urban center in Africa and a cultural hub of the Arab world. Despite growing recognition of mental health as a fundamental human right, Egypt faces an acute shortage of trained professionals, with only one licensed</w:t>
      </w:r>
      <w:r>
        <w:t xml:space="preserve"> </w:t>
      </w:r>
      <w:r>
        <w:rPr>
          <w:iCs/>
          <w:i/>
        </w:rPr>
        <w:t xml:space="preserve">Psychologist</w:t>
      </w:r>
      <w:r>
        <w:t xml:space="preserve"> </w:t>
      </w:r>
      <w:r>
        <w:t xml:space="preserve">serving approximately 250,000 people nationally (WHO, 2023). In</w:t>
      </w:r>
      <w:r>
        <w:t xml:space="preserve"> </w:t>
      </w:r>
      <w:r>
        <w:rPr>
          <w:iCs/>
          <w:i/>
        </w:rPr>
        <w:t xml:space="preserve">Egypt Cairo</w:t>
      </w:r>
      <w:r>
        <w:t xml:space="preserve">, this ratio is even more severe due to massive urban migration and population density. Cairo's youth—constituting over 65% of the city's population—face unprecedented stressors including academic pressure, economic instability, social media influences, and cultural tensions between modernization and tradition. Current psychological services are often inaccessible, unaffordable, or culturally misaligned with</w:t>
      </w:r>
      <w:r>
        <w:t xml:space="preserve"> </w:t>
      </w:r>
      <w:r>
        <w:rPr>
          <w:iCs/>
          <w:i/>
        </w:rPr>
        <w:t xml:space="preserve">Egyptian</w:t>
      </w:r>
      <w:r>
        <w:t xml:space="preserve"> </w:t>
      </w:r>
      <w:r>
        <w:t xml:space="preserve">societal norms. This research proposes a study to develop and evaluate a contextually adapted intervention model specifically for young adults (18-25 years) in</w:t>
      </w:r>
      <w:r>
        <w:t xml:space="preserve"> </w:t>
      </w:r>
      <w:r>
        <w:rPr>
          <w:iCs/>
          <w:i/>
        </w:rPr>
        <w:t xml:space="preserve">Cairo</w:t>
      </w:r>
      <w:r>
        <w:t xml:space="preserve">, prioritizing the role of the culturally competent</w:t>
      </w:r>
      <w:r>
        <w:t xml:space="preserve"> </w:t>
      </w:r>
      <w:r>
        <w:rPr>
          <w:iCs/>
          <w:i/>
        </w:rPr>
        <w:t xml:space="preserve">Psychologist</w:t>
      </w:r>
      <w:r>
        <w:t xml:space="preserve">.</w:t>
      </w:r>
    </w:p>
    <w:p>
      <w:pPr>
        <w:pStyle w:val="BodyText"/>
      </w:pPr>
      <w:r>
        <w:rPr>
          <w:bCs/>
          <w:b/>
        </w:rPr>
        <w:t xml:space="preserve">Problem Statement:</w:t>
      </w:r>
      <w:r>
        <w:t xml:space="preserve"> </w:t>
      </w:r>
      <w:r>
        <w:t xml:space="preserve">Mental health service utilization among Egyptian youth remains critically low. Stigma, financial barriers, and a lack of trust in Western-derived models deter individuals from seeking help. Existing interventions frequently ignore core Egyptian values such as family centrality, religious identity (Islam), and collectivist social structures. The current workforce shortage—estimated at 200+ licensed psychologists for Cairo’s 10 million inhabitants—is compounded by uneven distribution, with most services concentrated in private clinics catering to affluent populations. This Thesis Proposal directly confronts the systemic void where a</w:t>
      </w:r>
      <w:r>
        <w:t xml:space="preserve"> </w:t>
      </w:r>
      <w:r>
        <w:rPr>
          <w:iCs/>
          <w:i/>
        </w:rPr>
        <w:t xml:space="preserve">Psychologist</w:t>
      </w:r>
      <w:r>
        <w:t xml:space="preserve">'s potential to serve as a culturally attuned mental health advocate is undermined by structural and cultural mismatches. Without context-specific solutions, mental health disparities in</w:t>
      </w:r>
      <w:r>
        <w:t xml:space="preserve"> </w:t>
      </w:r>
      <w:r>
        <w:rPr>
          <w:iCs/>
          <w:i/>
        </w:rPr>
        <w:t xml:space="preserve">Egypt Cairo</w:t>
      </w:r>
      <w:r>
        <w:t xml:space="preserve"> </w:t>
      </w:r>
      <w:r>
        <w:t xml:space="preserve">will persist and worsen.</w:t>
      </w:r>
    </w:p>
    <w:p>
      <w:pPr>
        <w:pStyle w:val="BodyText"/>
      </w:pPr>
      <w:r>
        <w:rPr>
          <w:bCs/>
          <w:b/>
        </w:rPr>
        <w:t xml:space="preserve">Literature Gap:</w:t>
      </w:r>
      <w:r>
        <w:t xml:space="preserve"> </w:t>
      </w:r>
      <w:r>
        <w:t xml:space="preserve">While global studies emphasize the need for culturally adapted care, few research projects focus on the nuanced dynamics of</w:t>
      </w:r>
      <w:r>
        <w:t xml:space="preserve"> </w:t>
      </w:r>
      <w:r>
        <w:rPr>
          <w:iCs/>
          <w:i/>
        </w:rPr>
        <w:t xml:space="preserve">Cairo's</w:t>
      </w:r>
      <w:r>
        <w:t xml:space="preserve"> </w:t>
      </w:r>
      <w:r>
        <w:t xml:space="preserve">urban youth. Existing Egyptian literature (e.g., El-Adly et al., 2021; Hassan, 2022) documents high prevalence of anxiety and depression but lacks actionable frameworks for</w:t>
      </w:r>
      <w:r>
        <w:t xml:space="preserve"> </w:t>
      </w:r>
      <w:r>
        <w:rPr>
          <w:iCs/>
          <w:i/>
        </w:rPr>
        <w:t xml:space="preserve">Psychologist</w:t>
      </w:r>
      <w:r>
        <w:t xml:space="preserve">-led interventions grounded in local realities. Most studies rely on imported assessment tools or therapy models that fail to account for Egypt’s unique socio-religious landscape. This Thesis Proposal fills the void by centering Cairo-based youth experiences, institutional constraints within Egyptian healthcare, and the pivotal role of the</w:t>
      </w:r>
      <w:r>
        <w:t xml:space="preserve"> </w:t>
      </w:r>
      <w:r>
        <w:rPr>
          <w:iCs/>
          <w:i/>
        </w:rPr>
        <w:t xml:space="preserve">Psychologist</w:t>
      </w:r>
      <w:r>
        <w:t xml:space="preserve"> </w:t>
      </w:r>
      <w:r>
        <w:t xml:space="preserve">as a bridge between global best practices and cultural specificity.</w:t>
      </w:r>
    </w:p>
    <w:p>
      <w:pPr>
        <w:pStyle w:val="BodyText"/>
      </w:pPr>
      <w:r>
        <w:rPr>
          <w:bCs/>
          <w:b/>
        </w:rPr>
        <w:t xml:space="preserve">Research Objectives:</w:t>
      </w:r>
    </w:p>
    <w:p>
      <w:pPr>
        <w:numPr>
          <w:ilvl w:val="0"/>
          <w:numId w:val="1001"/>
        </w:numPr>
        <w:pStyle w:val="Compact"/>
      </w:pPr>
      <w:r>
        <w:t xml:space="preserve">To map existing barriers to psychological services for youth in Cairo, including cultural, economic, and institutional factors.</w:t>
      </w:r>
    </w:p>
    <w:p>
      <w:pPr>
        <w:numPr>
          <w:ilvl w:val="0"/>
          <w:numId w:val="1001"/>
        </w:numPr>
        <w:pStyle w:val="Compact"/>
      </w:pPr>
      <w:r>
        <w:t xml:space="preserve">To co-develop with Cairo-based community stakeholders (youth leaders, religious figures, mental health workers) a culturally responsive intervention framework led by a trained Psychologist.</w:t>
      </w:r>
    </w:p>
    <w:p>
      <w:pPr>
        <w:numPr>
          <w:ilvl w:val="0"/>
          <w:numId w:val="1001"/>
        </w:numPr>
        <w:pStyle w:val="Compact"/>
      </w:pPr>
      <w:r>
        <w:t xml:space="preserve">To evaluate the feasibility and preliminary efficacy of this framework through a pilot study across three diverse neighborhoods in Cairo (e.g., Imbaba, Maadi, Nasr City).</w:t>
      </w:r>
    </w:p>
    <w:p>
      <w:pPr>
        <w:pStyle w:val="FirstParagraph"/>
      </w:pPr>
      <w:r>
        <w:rPr>
          <w:bCs/>
          <w:b/>
        </w:rPr>
        <w:t xml:space="preserve">Methodology:</w:t>
      </w:r>
      <w:r>
        <w:t xml:space="preserve"> </w:t>
      </w:r>
      <w:r>
        <w:t xml:space="preserve">This mixed-methods Thesis Proposal employs a sequential explanatory design. Phase 1 involves qualitative focus groups (n=40 youth aged 18-25) and interviews with key informants (n=15: Psychologists, school counselors, imams) across Cairo to identify culturally salient needs and resistance points. Phase 2 utilizes the insights from Phase 1 to design a pilot intervention manual for</w:t>
      </w:r>
      <w:r>
        <w:t xml:space="preserve"> </w:t>
      </w:r>
      <w:r>
        <w:rPr>
          <w:iCs/>
          <w:i/>
        </w:rPr>
        <w:t xml:space="preserve">Psychologist</w:t>
      </w:r>
      <w:r>
        <w:t xml:space="preserve">s. This manual integrates Islamic counseling principles (e.g., *tawakkul* – trust in God), family-inclusive approaches, and community-based referral networks, avoiding purely clinical language. The pilot (Phase 3) will recruit 60 youth via partnerships with universities and NGOs in Cairo, randomized into intervention (n=30) or treatment-as-usual (n=30) groups. Outcomes measured include symptom reduction (PHQ-9, GAD-7), cultural congruence scales, and service utilization rates. Data analysis will blend thematic coding for qualitative data with statistical testing for quantitative results.</w:t>
      </w:r>
    </w:p>
    <w:p>
      <w:pPr>
        <w:pStyle w:val="BodyText"/>
      </w:pPr>
      <w:r>
        <w:rPr>
          <w:bCs/>
          <w:b/>
        </w:rPr>
        <w:t xml:space="preserve">Significance to Egypt Cairo:</w:t>
      </w:r>
      <w:r>
        <w:t xml:space="preserve"> </w:t>
      </w:r>
      <w:r>
        <w:t xml:space="preserve">This Thesis Proposal delivers immediate relevance to</w:t>
      </w:r>
      <w:r>
        <w:t xml:space="preserve"> </w:t>
      </w:r>
      <w:r>
        <w:rPr>
          <w:iCs/>
          <w:i/>
        </w:rPr>
        <w:t xml:space="preserve">Egypt Cairo</w:t>
      </w:r>
      <w:r>
        <w:t xml:space="preserve">'s public health priorities. The proposed model directly supports Egypt’s National Mental Health Strategy (2021-2030), which prioritizes "culturally appropriate community-based care." Findings will equip</w:t>
      </w:r>
      <w:r>
        <w:t xml:space="preserve"> </w:t>
      </w:r>
      <w:r>
        <w:rPr>
          <w:iCs/>
          <w:i/>
        </w:rPr>
        <w:t xml:space="preserve">Psychologist</w:t>
      </w:r>
      <w:r>
        <w:t xml:space="preserve">s working in Cairo with a validated, locally relevant toolkit, enhancing their professional efficacy and reducing burnout. By centering youth voices and leveraging Cairo’s social fabric (e.g., mosques as community hubs), the project fosters sustainable mental health integration within existing Egyptian societal structures. Crucially, it shifts the paradigm from "importing" models to "adapting" services through co-creation with Cairo residents, ensuring interventions resonate within</w:t>
      </w:r>
      <w:r>
        <w:t xml:space="preserve"> </w:t>
      </w:r>
      <w:r>
        <w:rPr>
          <w:iCs/>
          <w:i/>
        </w:rPr>
        <w:t xml:space="preserve">Egyptian</w:t>
      </w:r>
      <w:r>
        <w:t xml:space="preserve"> </w:t>
      </w:r>
      <w:r>
        <w:t xml:space="preserve">cultural identity.</w:t>
      </w:r>
    </w:p>
    <w:p>
      <w:pPr>
        <w:pStyle w:val="BodyText"/>
      </w:pPr>
      <w:r>
        <w:rPr>
          <w:bCs/>
          <w:b/>
        </w:rPr>
        <w:t xml:space="preserve">Expected Outcomes and Contribution:</w:t>
      </w:r>
      <w:r>
        <w:t xml:space="preserve"> </w:t>
      </w:r>
      <w:r>
        <w:t xml:space="preserve">This research anticipates developing a scalable intervention framework—</w:t>
      </w:r>
      <w:r>
        <w:rPr>
          <w:iCs/>
          <w:i/>
        </w:rPr>
        <w:t xml:space="preserve">"Cairo Youth Resilience Pathway"</w:t>
      </w:r>
      <w:r>
        <w:t xml:space="preserve">—specifically designed for the Psychologist in urban Egyptian settings. The Thesis Proposal expects to demonstrate that culturally adapted care significantly increases service uptake (by ≥35%) and reduces symptoms among participants versus standard care. Beyond academic contribution, it provides actionable policy recommendations for Egypt’s Ministry of Health, universities training</w:t>
      </w:r>
      <w:r>
        <w:t xml:space="preserve"> </w:t>
      </w:r>
      <w:r>
        <w:rPr>
          <w:iCs/>
          <w:i/>
        </w:rPr>
        <w:t xml:space="preserve">Psychologists</w:t>
      </w:r>
      <w:r>
        <w:t xml:space="preserve">, and NGOs operating in Cairo. Most importantly, it positions the</w:t>
      </w:r>
      <w:r>
        <w:t xml:space="preserve"> </w:t>
      </w:r>
      <w:r>
        <w:rPr>
          <w:iCs/>
          <w:i/>
        </w:rPr>
        <w:t xml:space="preserve">Psychologist</w:t>
      </w:r>
      <w:r>
        <w:t xml:space="preserve"> </w:t>
      </w:r>
      <w:r>
        <w:t xml:space="preserve">not as a foreign expert but as an integral community healer whose practice honors Egyptian values while addressing modern mental health challenges.</w:t>
      </w:r>
    </w:p>
    <w:p>
      <w:pPr>
        <w:pStyle w:val="BodyText"/>
      </w:pPr>
      <w:r>
        <w:rPr>
          <w:bCs/>
          <w:b/>
        </w:rPr>
        <w:t xml:space="preserve">Conclusion:</w:t>
      </w:r>
      <w:r>
        <w:t xml:space="preserve"> </w:t>
      </w:r>
      <w:r>
        <w:t xml:space="preserve">The mental health crisis among youth in</w:t>
      </w:r>
      <w:r>
        <w:t xml:space="preserve"> </w:t>
      </w:r>
      <w:r>
        <w:rPr>
          <w:iCs/>
          <w:i/>
        </w:rPr>
        <w:t xml:space="preserve">Egypt Cairo</w:t>
      </w:r>
      <w:r>
        <w:t xml:space="preserve"> </w:t>
      </w:r>
      <w:r>
        <w:t xml:space="preserve">demands urgent, locally rooted solutions. This Thesis Proposal transcends theoretical inquiry by embedding the role of the</w:t>
      </w:r>
      <w:r>
        <w:t xml:space="preserve"> </w:t>
      </w:r>
      <w:r>
        <w:rPr>
          <w:iCs/>
          <w:i/>
        </w:rPr>
        <w:t xml:space="preserve">Psychologist</w:t>
      </w:r>
      <w:r>
        <w:t xml:space="preserve"> </w:t>
      </w:r>
      <w:r>
        <w:t xml:space="preserve">within Cairo’s socio-cultural ecosystem. It moves beyond documenting problems to co-creating a practical roadmap for service delivery that respects Egyptian identity while meeting global standards of care. By focusing squarely on Cairo—its people, places, and profound needs—this research promises to advance both psychological practice in</w:t>
      </w:r>
      <w:r>
        <w:t xml:space="preserve"> </w:t>
      </w:r>
      <w:r>
        <w:rPr>
          <w:iCs/>
          <w:i/>
        </w:rPr>
        <w:t xml:space="preserve">Egypt</w:t>
      </w:r>
      <w:r>
        <w:t xml:space="preserve"> </w:t>
      </w:r>
      <w:r>
        <w:t xml:space="preserve">and the well-being of its most vulnerable urban population: the youth. The successful execution of this Thesis Proposal will establish a replicable model for mental health innovation across Egypt and similar contexts globally.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 Responsive Psychological Services for Urban Youth in Egypt Cairo</dc:title>
  <dc:creator/>
  <dc:language>en</dc:language>
  <cp:keywords/>
  <dcterms:created xsi:type="dcterms:W3CDTF">2026-07-20T03:34:05Z</dcterms:created>
  <dcterms:modified xsi:type="dcterms:W3CDTF">2026-07-20T03:34:05Z</dcterms:modified>
</cp:coreProperties>
</file>

<file path=docProps/custom.xml><?xml version="1.0" encoding="utf-8"?>
<Properties xmlns="http://schemas.openxmlformats.org/officeDocument/2006/custom-properties" xmlns:vt="http://schemas.openxmlformats.org/officeDocument/2006/docPropsVTypes"/>
</file>