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Germany</w:t>
      </w:r>
      <w:r>
        <w:t xml:space="preserve"> </w:t>
      </w:r>
      <w:r>
        <w:t xml:space="preserve">Berlin's</w:t>
      </w:r>
      <w:r>
        <w:t xml:space="preserve"> </w:t>
      </w:r>
      <w:r>
        <w:t xml:space="preserve">Mental</w:t>
      </w:r>
      <w:r>
        <w:t xml:space="preserve"> </w:t>
      </w:r>
      <w:r>
        <w:t xml:space="preserve">Health</w:t>
      </w:r>
      <w:r>
        <w:t xml:space="preserve"> </w:t>
      </w:r>
      <w:r>
        <w:t xml:space="preserve">Ecosystem</w:t>
      </w:r>
    </w:p>
    <w:bookmarkStart w:id="29" w:name="X2adedebe8db93a2745434e901111c10910a815e"/>
    <w:p>
      <w:pPr>
        <w:pStyle w:val="Heading1"/>
      </w:pPr>
      <w:r>
        <w:t xml:space="preserve">Thesis Proposal: The Evolving Role of the Psychologist in Germany Berlin's Mental Health Ecosystem</w:t>
      </w:r>
    </w:p>
    <w:bookmarkStart w:id="20" w:name="abstract"/>
    <w:p>
      <w:pPr>
        <w:pStyle w:val="Heading2"/>
      </w:pPr>
      <w:r>
        <w:t xml:space="preserve">Abstract</w:t>
      </w:r>
    </w:p>
    <w:p>
      <w:pPr>
        <w:pStyle w:val="FirstParagraph"/>
      </w:pPr>
      <w:r>
        <w:t xml:space="preserve">This thesis proposal investigates the multifaceted role, challenges, and professional evolution of the Psychologist within Germany's healthcare framework, with a specific focus on Berlin. As demand for mental health services surges in urban centers like Berlin—a city characterized by its cultural diversity, socio-economic disparities, and post-pandemic psychological strain—the function of the licensed psychologist (Lizenzpsychologe) has become critically significant. This research aims to analyze how contemporary psychologists in Germany Berlin navigate systemic constraints, ethical imperatives, and societal needs to deliver effective mental healthcare. Through mixed-methods analysis incorporating policy review, qualitative interviews with Berlin-based psychologists, and quantitative assessment of service accessibility data from the Berlin Senate Department for Health and Social Affairs (SenStadtGesundheit), this study will provide actionable insights for enhancing the psychologist's role in Germany's evolving mental health infrastructure.</w:t>
      </w:r>
    </w:p>
    <w:bookmarkEnd w:id="20"/>
    <w:bookmarkStart w:id="21" w:name="introduction"/>
    <w:p>
      <w:pPr>
        <w:pStyle w:val="Heading2"/>
      </w:pPr>
      <w:r>
        <w:t xml:space="preserve">Introduction</w:t>
      </w:r>
    </w:p>
    <w:p>
      <w:pPr>
        <w:pStyle w:val="FirstParagraph"/>
      </w:pPr>
      <w:r>
        <w:t xml:space="preserve">Germany’s mental healthcare system, governed by federal and state regulations under the Psychologen- und Psychotherapeuten-Gesetz (Psychologists and Psychotherapists Act), mandates rigorous licensing for Psychologists. In Berlin—a metropolis of 3.7 million people with over 20% foreign-born residents—this legal framework intersects with unique urban challenges: high migration pressures, socioeconomic inequality, and a fragmented service landscape. The role of the Psychologist in Germany Berlin extends beyond clinical practice to encompass community advocacy, policy engagement, and cultural mediation. However, persistent gaps exist between policy mandates and on-the-ground realities for psychologists operating within this complex environment. This thesis addresses a critical gap by examining how the German Psychologist adapts professional identity and service delivery within Berlin’s specific socio-political context.</w:t>
      </w:r>
    </w:p>
    <w:bookmarkEnd w:id="21"/>
    <w:bookmarkStart w:id="22" w:name="X153c831846614ac2cb9952d98de4fc80490bb27"/>
    <w:p>
      <w:pPr>
        <w:pStyle w:val="Heading2"/>
      </w:pPr>
      <w:r>
        <w:t xml:space="preserve">Literature Review: The German Psychologist in Context</w:t>
      </w:r>
    </w:p>
    <w:p>
      <w:pPr>
        <w:pStyle w:val="FirstParagraph"/>
      </w:pPr>
      <w:r>
        <w:t xml:space="preserve">Existing scholarship on psychology in Germany often emphasizes national training standards or psychotherapy efficacy (e.g., Knaevelsrud &amp; Maercker, 2019). However, Berlin’s distinct dynamics—characterized by high immigrant populations requiring culturally sensitive care (Schweitzer et al., 2021) and a strained public health infrastructure—demand location-specific analysis. Studies by the Federal Statistical Office (Destatis) reveal Berlin has the highest density of psychologists per capita among German federal states but also faces significant barriers to access in marginalized neighborhoods. Crucially, research on how German Psychologists navigate these urban complexities remains sparse. This thesis builds on foundational work by Schröder et al. (2020) regarding interdisciplinary collaboration while introducing Berlin as a critical case study for understanding the profession’s evolution in a multicultural European capital.</w:t>
      </w:r>
    </w:p>
    <w:bookmarkEnd w:id="22"/>
    <w:bookmarkStart w:id="23" w:name="research-questions"/>
    <w:p>
      <w:pPr>
        <w:pStyle w:val="Heading2"/>
      </w:pPr>
      <w:r>
        <w:t xml:space="preserve">Research Questions</w:t>
      </w:r>
    </w:p>
    <w:p>
      <w:pPr>
        <w:numPr>
          <w:ilvl w:val="0"/>
          <w:numId w:val="1001"/>
        </w:numPr>
        <w:pStyle w:val="Compact"/>
      </w:pPr>
      <w:r>
        <w:t xml:space="preserve">How do Psychologists in Germany Berlin conceptualize their professional identity and ethical responsibilities within the tension between standardized German regulations and localized community needs?</w:t>
      </w:r>
    </w:p>
    <w:p>
      <w:pPr>
        <w:numPr>
          <w:ilvl w:val="0"/>
          <w:numId w:val="1001"/>
        </w:numPr>
        <w:pStyle w:val="Compact"/>
      </w:pPr>
      <w:r>
        <w:t xml:space="preserve">To what extent do systemic factors (funding models, insurance coverage, language barriers) shape service accessibility for vulnerable populations in Berlin?</w:t>
      </w:r>
    </w:p>
    <w:p>
      <w:pPr>
        <w:numPr>
          <w:ilvl w:val="0"/>
          <w:numId w:val="1001"/>
        </w:numPr>
        <w:pStyle w:val="Compact"/>
      </w:pPr>
      <w:r>
        <w:t xml:space="preserve">What innovative practice models have emerged among Berlin-based Psychologists to address unmet mental health demands, particularly among refugees and low-income communities?</w:t>
      </w:r>
    </w:p>
    <w:bookmarkEnd w:id="23"/>
    <w:bookmarkStart w:id="24" w:name="methodology"/>
    <w:p>
      <w:pPr>
        <w:pStyle w:val="Heading2"/>
      </w:pPr>
      <w:r>
        <w:t xml:space="preserve">Methodology</w:t>
      </w:r>
    </w:p>
    <w:p>
      <w:pPr>
        <w:pStyle w:val="FirstParagraph"/>
      </w:pPr>
      <w:r>
        <w:t xml:space="preserve">This study employs a sequential mixed-methods design. Phase 1 involves a systematic review of German federal/state-level policies affecting psychologists (e.g., the Berlin Psychologists’ Act amendments), alongside analysis of publicly available service data from the SenStadtGesundheit (2019–2023). Phase 2 utilizes semi-structured interviews with 35 licensed Psychologists in Berlin, purposively sampled across public health clinics, private practice settings, and NGO partnerships to capture diverse perspectives. Participants will be recruited via the Berlin Association of Psychologists (BAP) and the German Psychological Society (DGPs) chapter. Thematic analysis using NVivo will identify recurring challenges and adaptive strategies. Phase 3 integrates quantitative survey data from 150 patients at Berlin mental health centers, measuring service satisfaction and perceived accessibility barriers.</w:t>
      </w:r>
    </w:p>
    <w:bookmarkEnd w:id="24"/>
    <w:bookmarkStart w:id="25" w:name="significance-of-the-study"/>
    <w:p>
      <w:pPr>
        <w:pStyle w:val="Heading2"/>
      </w:pPr>
      <w:r>
        <w:t xml:space="preserve">Significance of the Study</w:t>
      </w:r>
    </w:p>
    <w:p>
      <w:pPr>
        <w:pStyle w:val="FirstParagraph"/>
      </w:pPr>
      <w:r>
        <w:t xml:space="preserve">The findings will hold immediate relevance for Germany Berlin’s healthcare stakeholders. For policymakers within the Berlin Senate Department for Health, this research provides empirical evidence to refine funding allocation and reduce bureaucratic hurdles faced by psychologists serving migrant communities. For educational institutions like Humboldt University and Free University Berlin (FU), the results will inform curriculum updates to better prepare future psychologists for urban multicultural practice. Crucially, this thesis directly addresses a pressing need identified by the German Federal Ministry of Health (BMG): enhancing mental health equity in Germany’s most diverse city. By centering the Psychologist’s on-the-ground experience, not just theoretical frameworks, this proposal bridges academic research and practical implementation—a vital step toward strengthening Germany's mental healthcare resilience.</w:t>
      </w:r>
    </w:p>
    <w:bookmarkEnd w:id="25"/>
    <w:bookmarkStart w:id="26" w:name="expected-outcomes"/>
    <w:p>
      <w:pPr>
        <w:pStyle w:val="Heading2"/>
      </w:pPr>
      <w:r>
        <w:t xml:space="preserve">Expected Outcomes</w:t>
      </w:r>
    </w:p>
    <w:p>
      <w:pPr>
        <w:pStyle w:val="FirstParagraph"/>
      </w:pPr>
      <w:r>
        <w:t xml:space="preserve">We anticipate identifying three key trends: (1) A growing emphasis on "cultural brokerage" as an essential skill for Berlin Psychologists beyond clinical training; (2) Evidence of systemic barriers—particularly inconsistent insurance reimbursement for non-clinical support services—which disproportionately affect marginalized groups; and (3) The emergence of cross-sectoral partnerships (e.g., psychologists collaborating with social workers at Berlin’s refugee shelters) as a pragmatic response to service gaps. These outcomes will culminate in a framework for "Context-Adaptive Practice" tailored to Germany Berlin, offering concrete guidelines for psychologists, clinics, and policymakers.</w:t>
      </w:r>
    </w:p>
    <w:bookmarkEnd w:id="26"/>
    <w:bookmarkStart w:id="27" w:name="conclusion"/>
    <w:p>
      <w:pPr>
        <w:pStyle w:val="Heading2"/>
      </w:pPr>
      <w:r>
        <w:t xml:space="preserve">Conclusion</w:t>
      </w:r>
    </w:p>
    <w:p>
      <w:pPr>
        <w:pStyle w:val="FirstParagraph"/>
      </w:pPr>
      <w:r>
        <w:t xml:space="preserve">This Thesis Proposal argues that the role of the Psychologist in Germany Berlin is undergoing a pivotal transformation driven by demographic shifts and systemic pressures. By positioning the Berlin-based psychologist as both a clinical practitioner and a societal actor navigating complex urban ecosystems, this research moves beyond narrow clinical studies to illuminate how mental health care adapts in one of Europe’s most dynamic cities. The proposed investigation will not only contribute to academic discourse on professional psychology in Germany but also deliver tangible tools for improving accessibility and quality of care in Berlin—ultimately reinforcing the German psychologist's indispensable role within the nation’s public health strategy. As Berlin continues to redefine its identity as a global city, understanding how psychologists evolve within this context is paramount to building a more equitable and responsive mental healthcare system for all residents.</w:t>
      </w:r>
    </w:p>
    <w:bookmarkEnd w:id="27"/>
    <w:bookmarkStart w:id="28" w:name="references-illustrative"/>
    <w:p>
      <w:pPr>
        <w:pStyle w:val="Heading2"/>
      </w:pPr>
      <w:r>
        <w:t xml:space="preserve">References (Illustrative)</w:t>
      </w:r>
    </w:p>
    <w:p>
      <w:pPr>
        <w:numPr>
          <w:ilvl w:val="0"/>
          <w:numId w:val="1002"/>
        </w:numPr>
        <w:pStyle w:val="Compact"/>
      </w:pPr>
      <w:r>
        <w:t xml:space="preserve">Berlin Senate Department for Health and Social Affairs. (2023). *Mental Health Service Report: Berlin 2019–2023*. SenStadtGesundheit.</w:t>
      </w:r>
    </w:p>
    <w:p>
      <w:pPr>
        <w:numPr>
          <w:ilvl w:val="0"/>
          <w:numId w:val="1002"/>
        </w:numPr>
        <w:pStyle w:val="Compact"/>
      </w:pPr>
      <w:r>
        <w:t xml:space="preserve">Knaevelsrud, C., &amp; Maercker, A. (2019). Psychosocial Interventions for PTSD in Germany: Current Status and Future Directions. *European Journal of Psychotraumatology*, 10(1), 1653843.</w:t>
      </w:r>
    </w:p>
    <w:p>
      <w:pPr>
        <w:numPr>
          <w:ilvl w:val="0"/>
          <w:numId w:val="1002"/>
        </w:numPr>
        <w:pStyle w:val="Compact"/>
      </w:pPr>
      <w:r>
        <w:t xml:space="preserve">Schweitzer, J., et al. (2021). Mental Health Care Access for Migrants in Berlin: A Qualitative Study. *Journal of Immigrant and Minority Health*, 23(6), 995–1004.</w:t>
      </w:r>
    </w:p>
    <w:p>
      <w:pPr>
        <w:numPr>
          <w:ilvl w:val="0"/>
          <w:numId w:val="1002"/>
        </w:numPr>
        <w:pStyle w:val="Compact"/>
      </w:pPr>
      <w:r>
        <w:t xml:space="preserve">Schröder, K., et al. (2020). Interdisciplinary Collaboration in German Mental Health Care: Barriers and Facilitators. *Zeitschrift für Psychologie*, 228(4), 173–185.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Psychologist in Germany Berlin's Mental Health Ecosystem</dc:title>
  <dc:creator/>
  <dc:language>en</dc:language>
  <cp:keywords/>
  <dcterms:created xsi:type="dcterms:W3CDTF">2026-04-30T12:46:56Z</dcterms:created>
  <dcterms:modified xsi:type="dcterms:W3CDTF">2026-04-30T12:46:56Z</dcterms:modified>
</cp:coreProperties>
</file>

<file path=docProps/custom.xml><?xml version="1.0" encoding="utf-8"?>
<Properties xmlns="http://schemas.openxmlformats.org/officeDocument/2006/custom-properties" xmlns:vt="http://schemas.openxmlformats.org/officeDocument/2006/docPropsVTypes"/>
</file>