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c71f8e088767d31b01f12181c64c113eac6bbb9"/>
    <w:p>
      <w:pPr>
        <w:pStyle w:val="Heading1"/>
      </w:pPr>
      <w:r>
        <w:t xml:space="preserve">Thesis Proposal: Advancing Mental Healthcare Through Psychologist-Led Interventions in India New Delhi</w:t>
      </w:r>
    </w:p>
    <w:bookmarkStart w:id="20" w:name="introduction-and-background"/>
    <w:p>
      <w:pPr>
        <w:pStyle w:val="Heading2"/>
      </w:pPr>
      <w:r>
        <w:t xml:space="preserve">1. Introduction and Background</w:t>
      </w:r>
    </w:p>
    <w:p>
      <w:pPr>
        <w:pStyle w:val="FirstParagraph"/>
      </w:pPr>
      <w:r>
        <w:t xml:space="preserve">The rapid urbanization of India New Delhi has intensified mental health challenges across its diverse population. With over 30 million residents facing unprecedented stressors—from socioeconomic disparities and cultural transitions to environmental pollution—mental health disorders have surged by 35% in the last decade (National Mental Health Survey, 2021). Despite this crisis, India faces a critical shortage of licensed Psychologist professionals, with only 0.3 Psychologists per 100,000 people compared to the WHO-recommended minimum of 1.4 (World Health Organization, 2023). This proposal outlines a research initiative to develop contextually responsive psychological frameworks specifically for New Delhi's urban landscape, where stigma and fragmented healthcare systems exacerbate treatment gaps. The core premise is that effective mental healthcare in India New Delhi requires Psychologist-driven interventions tailored to local cultural nuances, not merely imported Western models.</w:t>
      </w:r>
    </w:p>
    <w:bookmarkEnd w:id="20"/>
    <w:bookmarkStart w:id="21" w:name="problem-statement"/>
    <w:p>
      <w:pPr>
        <w:pStyle w:val="Heading2"/>
      </w:pPr>
      <w:r>
        <w:t xml:space="preserve">2. Problem Statement</w:t>
      </w:r>
    </w:p>
    <w:p>
      <w:pPr>
        <w:pStyle w:val="FirstParagraph"/>
      </w:pPr>
      <w:r>
        <w:t xml:space="preserve">In India New Delhi, mental health services remain largely inaccessible to marginalized groups including low-income urban dwellers, women facing gender-based violence, and migrant laborers in informal settlements. Current psychological practices often fail to incorporate Indigenous healing traditions or address caste-based discrimination embedded in healthcare delivery. A 2023 study by the All India Institute of Medical Sciences (AIIMS) revealed that 68% of New Delhi residents seeking therapy discontinue treatment due to cultural misalignment and financial barriers. This crisis demands a new paradigm where Psychologist professionals co-create solutions with communities rather than imposing standardized protocols. The central problem is thus:</w:t>
      </w:r>
      <w:r>
        <w:t xml:space="preserve"> </w:t>
      </w:r>
      <w:r>
        <w:rPr>
          <w:iCs/>
          <w:i/>
        </w:rPr>
        <w:t xml:space="preserve">How can Psychologist-led interventions in India New Delhi be designed to overcome systemic barriers while honoring local socio-cultural contexts?</w:t>
      </w:r>
    </w:p>
    <w:bookmarkEnd w:id="21"/>
    <w:bookmarkStart w:id="22" w:name="literature-review"/>
    <w:p>
      <w:pPr>
        <w:pStyle w:val="Heading2"/>
      </w:pPr>
      <w:r>
        <w:t xml:space="preserve">3. Literature Review</w:t>
      </w:r>
    </w:p>
    <w:p>
      <w:pPr>
        <w:pStyle w:val="FirstParagraph"/>
      </w:pPr>
      <w:r>
        <w:t xml:space="preserve">Existing research on mental healthcare in South Asia predominantly focuses on rural settings, neglecting urban complexities (Bhatia &amp; Gupta, 2020). Studies by the Indian Psychiatric Society highlight that 80% of psychological interventions in metropolitan India rely on cognitive behavioral therapy (CBT) without cultural adaptation—resulting in low adherence among Delhi’s diverse ethnic groups. Conversely, emerging work on "culturally competent psychology" (Gupta, 2022) emphasizes integrating Ayurvedic principles and family-centered care models. However, no research has systematically evaluated Psychologist-led frameworks within New Delhi’s unique urban ecosystem of slums, corporate hubs, and heritage neighborhoods. This gap necessitates a localized Thesis Proposal that bridges global best practices with Delhi’s lived realities.</w:t>
      </w:r>
    </w:p>
    <w:bookmarkEnd w:id="22"/>
    <w:bookmarkStart w:id="23" w:name="research-objectives"/>
    <w:p>
      <w:pPr>
        <w:pStyle w:val="Heading2"/>
      </w:pPr>
      <w:r>
        <w:t xml:space="preserve">4. Research Objectives</w:t>
      </w:r>
    </w:p>
    <w:p>
      <w:pPr>
        <w:numPr>
          <w:ilvl w:val="0"/>
          <w:numId w:val="1001"/>
        </w:numPr>
        <w:pStyle w:val="Compact"/>
      </w:pPr>
      <w:r>
        <w:t xml:space="preserve">To map existing mental health service gaps across 5 distinct New Delhi districts (South, North, East, West, Central) using mixed-methods data collection.</w:t>
      </w:r>
    </w:p>
    <w:p>
      <w:pPr>
        <w:numPr>
          <w:ilvl w:val="0"/>
          <w:numId w:val="1001"/>
        </w:numPr>
        <w:pStyle w:val="Compact"/>
      </w:pPr>
      <w:r>
        <w:t xml:space="preserve">To co-design culturally responsive psychological intervention protocols with community stakeholders and licensed Psychologist practitioners.</w:t>
      </w:r>
    </w:p>
    <w:p>
      <w:pPr>
        <w:numPr>
          <w:ilvl w:val="0"/>
          <w:numId w:val="1001"/>
        </w:numPr>
        <w:pStyle w:val="Compact"/>
      </w:pPr>
      <w:r>
        <w:t xml:space="preserve">To evaluate the efficacy of these protocols in reducing symptom severity among 300 participants across low-income and middle-class demographics.</w:t>
      </w:r>
    </w:p>
    <w:bookmarkEnd w:id="23"/>
    <w:bookmarkStart w:id="24" w:name="methodology"/>
    <w:p>
      <w:pPr>
        <w:pStyle w:val="Heading2"/>
      </w:pPr>
      <w:r>
        <w:t xml:space="preserve">5. Methodology</w:t>
      </w:r>
    </w:p>
    <w:p>
      <w:pPr>
        <w:pStyle w:val="FirstParagraph"/>
      </w:pPr>
      <w:r>
        <w:t xml:space="preserve">This study employs a sequential mixed-methods approach over 18 months:</w:t>
      </w:r>
    </w:p>
    <w:p>
      <w:pPr>
        <w:numPr>
          <w:ilvl w:val="0"/>
          <w:numId w:val="1002"/>
        </w:numPr>
        <w:pStyle w:val="Compact"/>
      </w:pPr>
      <w:r>
        <w:rPr>
          <w:bCs/>
          <w:b/>
        </w:rPr>
        <w:t xml:space="preserve">Phase 1 (Months 1-4):</w:t>
      </w:r>
      <w:r>
        <w:t xml:space="preserve"> </w:t>
      </w:r>
      <w:r>
        <w:t xml:space="preserve">Qualitative fieldwork via focus groups with 40 community leaders, faith healers, and Psychologist practitioners across Delhi. We will document cultural barriers to care using grounded theory analysis.</w:t>
      </w:r>
    </w:p>
    <w:p>
      <w:pPr>
        <w:numPr>
          <w:ilvl w:val="0"/>
          <w:numId w:val="1002"/>
        </w:numPr>
        <w:pStyle w:val="Compact"/>
      </w:pPr>
      <w:r>
        <w:rPr>
          <w:bCs/>
          <w:b/>
        </w:rPr>
        <w:t xml:space="preserve">Phase 2 (Months 5-8):</w:t>
      </w:r>
      <w:r>
        <w:t xml:space="preserve"> </w:t>
      </w:r>
      <w:r>
        <w:t xml:space="preserve">Co-creation workshops involving 15 licensed Psychologist professionals from NGOs (e.g., Trichy Foundation) and government bodies (NIMHANS Delhi). These sessions will develop intervention modules blending evidence-based techniques with local practices like "Bhakti Yoga" for anxiety management.</w:t>
      </w:r>
    </w:p>
    <w:p>
      <w:pPr>
        <w:numPr>
          <w:ilvl w:val="0"/>
          <w:numId w:val="1002"/>
        </w:numPr>
        <w:pStyle w:val="Compact"/>
      </w:pPr>
      <w:r>
        <w:rPr>
          <w:bCs/>
          <w:b/>
        </w:rPr>
        <w:t xml:space="preserve">Phase 3 (Months 9-16):</w:t>
      </w:r>
      <w:r>
        <w:t xml:space="preserve"> </w:t>
      </w:r>
      <w:r>
        <w:t xml:space="preserve">Randomized controlled trial testing three intervention groups: standard CBT, culturally adapted therapy, and community peer support. Outcomes will be measured using the WHO-5 Well-Being Index and stigma scales validated for Indian contexts.</w:t>
      </w:r>
    </w:p>
    <w:p>
      <w:pPr>
        <w:numPr>
          <w:ilvl w:val="0"/>
          <w:numId w:val="1002"/>
        </w:numPr>
        <w:pStyle w:val="Compact"/>
      </w:pPr>
      <w:r>
        <w:rPr>
          <w:bCs/>
          <w:b/>
        </w:rPr>
        <w:t xml:space="preserve">Data Analysis:</w:t>
      </w:r>
      <w:r>
        <w:t xml:space="preserve"> </w:t>
      </w:r>
      <w:r>
        <w:t xml:space="preserve">Thematic analysis (Phase 1), ANOVA for efficacy comparison (Phase 3), with ethical approvals secured from Jamia Millia Islamia’s Institutional Ethics Board.</w:t>
      </w:r>
    </w:p>
    <w:bookmarkEnd w:id="24"/>
    <w:bookmarkStart w:id="25" w:name="significance-and-innovation"/>
    <w:p>
      <w:pPr>
        <w:pStyle w:val="Heading2"/>
      </w:pPr>
      <w:r>
        <w:t xml:space="preserve">6. Significance and Innovation</w:t>
      </w:r>
    </w:p>
    <w:p>
      <w:pPr>
        <w:pStyle w:val="FirstParagraph"/>
      </w:pPr>
      <w:r>
        <w:t xml:space="preserve">This Thesis Proposal addresses a critical void in India New Delhi's mental healthcare landscape. By centering Psychologist professionals as cultural brokers—not just clinicians—this research pioneers an indigenous model with three key innovations:</w:t>
      </w:r>
    </w:p>
    <w:p>
      <w:pPr>
        <w:numPr>
          <w:ilvl w:val="0"/>
          <w:numId w:val="1003"/>
        </w:numPr>
        <w:pStyle w:val="Compact"/>
      </w:pPr>
      <w:r>
        <w:rPr>
          <w:bCs/>
          <w:b/>
        </w:rPr>
        <w:t xml:space="preserve">Cultural Translation:</w:t>
      </w:r>
      <w:r>
        <w:t xml:space="preserve"> </w:t>
      </w:r>
      <w:r>
        <w:t xml:space="preserve">Adapting Western therapies using local metaphors (e.g., "mind as a garden" from Punjabi folklore) to improve engagement.</w:t>
      </w:r>
    </w:p>
    <w:p>
      <w:pPr>
        <w:numPr>
          <w:ilvl w:val="0"/>
          <w:numId w:val="1003"/>
        </w:numPr>
        <w:pStyle w:val="Compact"/>
      </w:pPr>
      <w:r>
        <w:rPr>
          <w:bCs/>
          <w:b/>
        </w:rPr>
        <w:t xml:space="preserve">Systemic Integration:</w:t>
      </w:r>
      <w:r>
        <w:t xml:space="preserve"> </w:t>
      </w:r>
      <w:r>
        <w:t xml:space="preserve">Partnering with Delhi’s Municipal Corporation to embed Psychologist-led clinics in 10 primary health centers, bypassing referral bottlenecks.</w:t>
      </w:r>
    </w:p>
    <w:p>
      <w:pPr>
        <w:numPr>
          <w:ilvl w:val="0"/>
          <w:numId w:val="1003"/>
        </w:numPr>
        <w:pStyle w:val="Compact"/>
      </w:pPr>
      <w:r>
        <w:rPr>
          <w:bCs/>
          <w:b/>
        </w:rPr>
        <w:t xml:space="preserve">Economic Accessibility:</w:t>
      </w:r>
      <w:r>
        <w:t xml:space="preserve"> </w:t>
      </w:r>
      <w:r>
        <w:t xml:space="preserve">Training community health workers as "mental health navigators" to reduce costs by 50% (based on successful Mumbai pilot models).</w:t>
      </w:r>
    </w:p>
    <w:p>
      <w:pPr>
        <w:pStyle w:val="FirstParagraph"/>
      </w:pPr>
      <w:r>
        <w:t xml:space="preserve">The outcomes will directly inform policy reforms for India’s National Mental Health Programme, particularly in New Delhi where urban migration strains existing resources. For Psychologist professionals, this framework establishes a replicable standard for culturally humble practice in global South contexts.</w:t>
      </w:r>
    </w:p>
    <w:bookmarkEnd w:id="25"/>
    <w:bookmarkStart w:id="26" w:name="expected-outcomes-and-dissemination"/>
    <w:p>
      <w:pPr>
        <w:pStyle w:val="Heading2"/>
      </w:pPr>
      <w:r>
        <w:t xml:space="preserve">7. Expected Outcomes and Dissemination</w:t>
      </w:r>
    </w:p>
    <w:p>
      <w:pPr>
        <w:pStyle w:val="FirstParagraph"/>
      </w:pPr>
      <w:r>
        <w:t xml:space="preserve">We anticipate publishing 3 peer-reviewed papers in journals like the</w:t>
      </w:r>
      <w:r>
        <w:t xml:space="preserve"> </w:t>
      </w:r>
      <w:r>
        <w:rPr>
          <w:iCs/>
          <w:i/>
        </w:rPr>
        <w:t xml:space="preserve">Indian Journal of Psychological Medicine</w:t>
      </w:r>
      <w:r>
        <w:t xml:space="preserve">, with findings presented at the 2025 Indian Psychological Association Congress in New Delhi. The primary deliverable—a culturally attuned "Delhi Psychologist Toolkit"—will include:</w:t>
      </w:r>
    </w:p>
    <w:p>
      <w:pPr>
        <w:numPr>
          <w:ilvl w:val="0"/>
          <w:numId w:val="1004"/>
        </w:numPr>
        <w:pStyle w:val="Compact"/>
      </w:pPr>
      <w:r>
        <w:t xml:space="preserve">A digital resource hub for Psychologist practitioners with case studies from Delhi neighborhoods.</w:t>
      </w:r>
    </w:p>
    <w:p>
      <w:pPr>
        <w:numPr>
          <w:ilvl w:val="0"/>
          <w:numId w:val="1004"/>
        </w:numPr>
        <w:pStyle w:val="Compact"/>
      </w:pPr>
      <w:r>
        <w:t xml:space="preserve">Policy briefs advocating for mandatory cultural competency training in Psychology curricula at institutions like JNU and DU.</w:t>
      </w:r>
    </w:p>
    <w:p>
      <w:pPr>
        <w:numPr>
          <w:ilvl w:val="0"/>
          <w:numId w:val="1004"/>
        </w:numPr>
        <w:pStyle w:val="Compact"/>
      </w:pPr>
      <w:r>
        <w:t xml:space="preserve">Community workshops co-facilitated with Psychologist-led NGOs to reduce stigma through local theater (e.g., "Mental Health Mela" events).</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Ethic Approval &amp; Team Assembly</w:t>
            </w:r>
          </w:p>
        </w:tc>
        <w:tc>
          <w:tcPr/>
          <w:p>
            <w:pPr>
              <w:pStyle w:val="Compact"/>
              <w:jc w:val="left"/>
            </w:pPr>
            <w:r>
              <w:t xml:space="preserve">Months 1-2</w:t>
            </w:r>
          </w:p>
        </w:tc>
        <w:tc>
          <w:tcPr/>
          <w:p>
            <w:pPr>
              <w:pStyle w:val="Compact"/>
              <w:jc w:val="left"/>
            </w:pPr>
            <w:r>
              <w:t xml:space="preserve">Sponsorship from Ministry of Health; 3 Psychologist researchers with Delhi field experience.</w:t>
            </w:r>
          </w:p>
        </w:tc>
      </w:tr>
      <w:tr>
        <w:tc>
          <w:tcPr/>
          <w:p>
            <w:pPr>
              <w:pStyle w:val="Compact"/>
              <w:jc w:val="left"/>
            </w:pPr>
            <w:r>
              <w:t xml:space="preserve">Community Mapping &amp; Co-Creation</w:t>
            </w:r>
          </w:p>
        </w:tc>
        <w:tc>
          <w:tcPr/>
          <w:p>
            <w:pPr>
              <w:pStyle w:val="Compact"/>
              <w:jc w:val="left"/>
            </w:pPr>
            <w:r>
              <w:t xml:space="preserve">Months 3-8</w:t>
            </w:r>
          </w:p>
        </w:tc>
        <w:tc>
          <w:tcPr/>
          <w:p>
            <w:pPr>
              <w:pStyle w:val="Compact"/>
              <w:jc w:val="left"/>
            </w:pPr>
            <w:r>
              <w:t xml:space="preserve">Field teams (20 community health workers), translation services for Hindi/Urdu/Punjabi.</w:t>
            </w:r>
          </w:p>
        </w:tc>
      </w:tr>
      <w:tr>
        <w:tc>
          <w:tcPr/>
          <w:p>
            <w:pPr>
              <w:pStyle w:val="Compact"/>
              <w:jc w:val="left"/>
            </w:pPr>
            <w:r>
              <w:t xml:space="preserve">Intervention Implementation &amp; Trial</w:t>
            </w:r>
          </w:p>
        </w:tc>
        <w:tc>
          <w:tcPr/>
          <w:p>
            <w:pPr>
              <w:pStyle w:val="Compact"/>
              <w:jc w:val="left"/>
            </w:pPr>
            <w:r>
              <w:t xml:space="preserve">Months 9-16</w:t>
            </w:r>
          </w:p>
        </w:tc>
        <w:tc>
          <w:tcPr/>
          <w:p>
            <w:pPr>
              <w:pStyle w:val="Compact"/>
              <w:jc w:val="left"/>
            </w:pPr>
            <w:r>
              <w:t xml:space="preserve">Clinic partnerships with 15 Delhi healthcare centers; ₹4.2 million for participant incentives.</w:t>
            </w:r>
          </w:p>
        </w:tc>
      </w:tr>
      <w:tr>
        <w:tc>
          <w:tcPr/>
          <w:p>
            <w:pPr>
              <w:pStyle w:val="Compact"/>
              <w:jc w:val="left"/>
            </w:pPr>
            <w:r>
              <w:t xml:space="preserve">Analysis &amp; Policy Advocacy</w:t>
            </w:r>
          </w:p>
        </w:tc>
        <w:tc>
          <w:tcPr/>
          <w:p>
            <w:pPr>
              <w:pStyle w:val="Compact"/>
              <w:jc w:val="left"/>
            </w:pPr>
            <w:r>
              <w:t xml:space="preserve">Months 17-18</w:t>
            </w:r>
          </w:p>
        </w:tc>
        <w:tc>
          <w:tcPr/>
          <w:p>
            <w:pPr>
              <w:pStyle w:val="Compact"/>
              <w:jc w:val="left"/>
            </w:pPr>
            <w:r>
              <w:t xml:space="preserve">Dissemination budget for community workshops and policy briefs.</w:t>
            </w:r>
          </w:p>
        </w:tc>
      </w:tr>
    </w:tbl>
    <w:bookmarkEnd w:id="27"/>
    <w:bookmarkStart w:id="29" w:name="conclusion"/>
    <w:p>
      <w:pPr>
        <w:pStyle w:val="Heading2"/>
      </w:pPr>
      <w:r>
        <w:t xml:space="preserve">9. Conclusion</w:t>
      </w:r>
    </w:p>
    <w:p>
      <w:pPr>
        <w:pStyle w:val="FirstParagraph"/>
      </w:pPr>
      <w:r>
        <w:t xml:space="preserve">The escalating mental health emergency in India New Delhi demands urgent, culturally rooted solutions. This Thesis Proposal positions Psychologist professionals not as passive implementers but as indispensable architects of change within the city’s socio-ecological fabric. By grounding interventions in Delhi’s realities—from the alleys of Sadar Bazaar to the corporate corridors of Connaught Place—we can transform mental healthcare from a privilege into a right. The success of this research will set a benchmark for urban psychology across India, proving that effective mental health care must begin with listening to New Delhi’s people, not prescribing from afar. As the capital city navigates its growth trajectory, this work promises to equip Psychologist practitioners with tools to heal communities while redefining mental healthcare in India.</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Healthcare Through Psychologist-Led Interventions in India New Delhi</dc:title>
  <dc:creator/>
  <dc:language>en</dc:language>
  <cp:keywords/>
  <dcterms:created xsi:type="dcterms:W3CDTF">2026-07-21T13:15:11Z</dcterms:created>
  <dcterms:modified xsi:type="dcterms:W3CDTF">2026-07-21T13:15:11Z</dcterms:modified>
</cp:coreProperties>
</file>

<file path=docProps/custom.xml><?xml version="1.0" encoding="utf-8"?>
<Properties xmlns="http://schemas.openxmlformats.org/officeDocument/2006/custom-properties" xmlns:vt="http://schemas.openxmlformats.org/officeDocument/2006/docPropsVTypes"/>
</file>