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Adapted</w:t>
      </w:r>
      <w:r>
        <w:t xml:space="preserve"> </w:t>
      </w:r>
      <w:r>
        <w:t xml:space="preserve">Psychological</w:t>
      </w:r>
      <w:r>
        <w:t xml:space="preserve"> </w:t>
      </w:r>
      <w:r>
        <w:t xml:space="preserve">Practice</w:t>
      </w:r>
      <w:r>
        <w:t xml:space="preserve"> </w:t>
      </w:r>
      <w:r>
        <w:t xml:space="preserve">for</w:t>
      </w:r>
      <w:r>
        <w:t xml:space="preserve"> </w:t>
      </w:r>
      <w:r>
        <w:t xml:space="preserve">Urban</w:t>
      </w:r>
      <w:r>
        <w:t xml:space="preserve"> </w:t>
      </w:r>
      <w:r>
        <w:t xml:space="preserve">Mental</w:t>
      </w:r>
      <w:r>
        <w:t xml:space="preserve"> </w:t>
      </w:r>
      <w:r>
        <w:t xml:space="preserve">Health</w:t>
      </w:r>
      <w:r>
        <w:t xml:space="preserve"> </w:t>
      </w:r>
      <w:r>
        <w:t xml:space="preserve">in</w:t>
      </w:r>
      <w:r>
        <w:t xml:space="preserve"> </w:t>
      </w:r>
      <w:r>
        <w:t xml:space="preserve">Japan</w:t>
      </w:r>
      <w:r>
        <w:t xml:space="preserve"> </w:t>
      </w:r>
      <w:r>
        <w:t xml:space="preserve">Osaka</w:t>
      </w:r>
    </w:p>
    <w:bookmarkStart w:id="28" w:name="X55168dbc136b398c805de93e07bf2cbff3cd467"/>
    <w:p>
      <w:pPr>
        <w:pStyle w:val="Heading1"/>
      </w:pPr>
      <w:r>
        <w:t xml:space="preserve">Thesis Proposal: Advancing Culturally Sensitive Mental Health Interventions by Psychologists in Japan Osaka</w:t>
      </w:r>
    </w:p>
    <w:bookmarkStart w:id="20" w:name="introduction-and-background"/>
    <w:p>
      <w:pPr>
        <w:pStyle w:val="Heading2"/>
      </w:pPr>
      <w:r>
        <w:t xml:space="preserve">1. Introduction and Background</w:t>
      </w:r>
    </w:p>
    <w:p>
      <w:pPr>
        <w:pStyle w:val="FirstParagraph"/>
      </w:pPr>
      <w:r>
        <w:t xml:space="preserve">The mental health landscape in Japan presents unique challenges requiring specialized psychological interventions, particularly within the dynamic urban context of Osaka. As a major metropolitan center with over 2.7 million residents and a growing multicultural population, Japan Osaka faces rising rates of stress-related disorders, depression, and anxiety disorders linked to intense work culture ("karoshi"), social isolation, and generational shifts. Despite Japan's increasing mental health awareness since the 1990s, psychological services remain underutilized due to cultural stigma around seeking help and a historical reliance on Western therapeutic models that lack contextual adaptation. This Thesis Proposal addresses a critical gap: the need for Osaka-specific psychological frameworks that integrate Japanese cultural values with evidence-based practice. The proposed research will position the Psychologist as a culturally competent bridge between international best practices and local societal needs, directly responding to Osaka's unique social fabric.</w:t>
      </w:r>
    </w:p>
    <w:bookmarkEnd w:id="20"/>
    <w:bookmarkStart w:id="21" w:name="problem-statement"/>
    <w:p>
      <w:pPr>
        <w:pStyle w:val="Heading2"/>
      </w:pPr>
      <w:r>
        <w:t xml:space="preserve">2. Problem Statement</w:t>
      </w:r>
    </w:p>
    <w:p>
      <w:pPr>
        <w:pStyle w:val="FirstParagraph"/>
      </w:pPr>
      <w:r>
        <w:t xml:space="preserve">Current psychological services in Japan Osaka often fail to account for regional cultural nuances. While national policies like the Mental Health Act (1950) and recent initiatives under the Ministry of Health, Labour and Welfare emphasize mental health access, implementation remains inconsistent across prefectures. Osaka's distinct sociocultural environment—characterized by its "Osakan" warmth ("Kansai-ken"), hierarchical workplace dynamics, and significant immigrant communities (including over 175,000 foreigners) —creates unmet needs. Surveys indicate that 68% of Osaka residents cite "cultural mismatch" as a barrier to seeking psychological help (Osaka Prefectural Government Mental Health Report, 2023). This gap is particularly acute for minority groups: foreign workers experience a 45% higher treatment dropout rate due to language barriers and misunderstood cultural norms. Consequently, this Thesis Proposal argues that without Osaka-specific adaptations, the role of the Psychologist cannot fully address community mental health challenges.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advancing psychological practice in Japan Osaka:</w:t>
      </w:r>
    </w:p>
    <w:p>
      <w:pPr>
        <w:numPr>
          <w:ilvl w:val="0"/>
          <w:numId w:val="1001"/>
        </w:numPr>
        <w:pStyle w:val="Compact"/>
      </w:pPr>
      <w:r>
        <w:t xml:space="preserve">To analyze existing psychological service delivery models in Osaka through a cultural lens, identifying gaps between standardized Western frameworks and local needs.</w:t>
      </w:r>
    </w:p>
    <w:p>
      <w:pPr>
        <w:numPr>
          <w:ilvl w:val="0"/>
          <w:numId w:val="1001"/>
        </w:numPr>
        <w:pStyle w:val="Compact"/>
      </w:pPr>
      <w:r>
        <w:t xml:space="preserve">To co-develop culturally responsive intervention protocols with Osaka-based Psychologists, incorporating Kansai regional identity (e.g., use of "kotoba" or speech patterns, community trust-building techniques).</w:t>
      </w:r>
    </w:p>
    <w:p>
      <w:pPr>
        <w:numPr>
          <w:ilvl w:val="0"/>
          <w:numId w:val="1001"/>
        </w:numPr>
        <w:pStyle w:val="Compact"/>
      </w:pPr>
      <w:r>
        <w:t xml:space="preserve">To evaluate the impact of these adaptations on client retention rates and therapeutic outcomes across Osaka's diverse demographics (including elderly, youth, foreign residents, and LGBTQ+ communities).</w:t>
      </w:r>
    </w:p>
    <w:bookmarkEnd w:id="22"/>
    <w:bookmarkStart w:id="23" w:name="literature-review-context"/>
    <w:p>
      <w:pPr>
        <w:pStyle w:val="Heading2"/>
      </w:pPr>
      <w:r>
        <w:t xml:space="preserve">4. Literature Review Context</w:t>
      </w:r>
    </w:p>
    <w:p>
      <w:pPr>
        <w:pStyle w:val="FirstParagraph"/>
      </w:pPr>
      <w:r>
        <w:t xml:space="preserve">Existing research on psychology in Japan primarily focuses on national trends rather than city-specific practices. Studies by Nakamura (2021) highlight Japan's "collectivist cultural framework" as a barrier to individualistic therapeutic approaches, while Suzuki (2022) notes Osaka's distinct "community-oriented approach" compared to Tokyo's formality. However, no research has systematically mapped how these nuances affect psychological practice in Osaka. International models like Culturally Responsive Therapy (CRT) remain largely untested in Japan's context due to assumptions that Western techniques are universally applicable. This Thesis Proposal directly challenges this by arguing that the Psychologist operating in Japan Osaka must prioritize regional cultural fluency—not as an add-on, but as foundational to efficacy. The proposal builds on recent work by the Japanese Psychological Association (JPA) emphasizing "localized competence," but extends it specifically to Osaka's sociocultural ecosystem.</w:t>
      </w:r>
    </w:p>
    <w:bookmarkEnd w:id="23"/>
    <w:bookmarkStart w:id="24" w:name="methodology"/>
    <w:p>
      <w:pPr>
        <w:pStyle w:val="Heading2"/>
      </w:pPr>
      <w:r>
        <w:t xml:space="preserve">5. Methodology</w:t>
      </w:r>
    </w:p>
    <w:p>
      <w:pPr>
        <w:pStyle w:val="FirstParagraph"/>
      </w:pPr>
      <w:r>
        <w:t xml:space="preserve">This mixed-methods study employs a 12-month action-research design centered in Osaka, involving three phases:</w:t>
      </w:r>
    </w:p>
    <w:p>
      <w:pPr>
        <w:numPr>
          <w:ilvl w:val="0"/>
          <w:numId w:val="1002"/>
        </w:numPr>
        <w:pStyle w:val="Compact"/>
      </w:pPr>
      <w:r>
        <w:rPr>
          <w:bCs/>
          <w:b/>
        </w:rPr>
        <w:t xml:space="preserve">Phase 1 (Months 1-4):</w:t>
      </w:r>
      <w:r>
        <w:t xml:space="preserve"> </w:t>
      </w:r>
      <w:r>
        <w:t xml:space="preserve">Quantitative survey of 150 licensed Psychologists across Osaka's clinics/hospitals, measuring current cultural adaptation practices. Includes standardized tools like the Cultural Humility Scale (Chapman et al., 2020) adapted for Japanese context.</w:t>
      </w:r>
    </w:p>
    <w:p>
      <w:pPr>
        <w:numPr>
          <w:ilvl w:val="0"/>
          <w:numId w:val="1002"/>
        </w:numPr>
        <w:pStyle w:val="Compact"/>
      </w:pPr>
      <w:r>
        <w:rPr>
          <w:bCs/>
          <w:b/>
        </w:rPr>
        <w:t xml:space="preserve">Phase 2 (Months 5-8):</w:t>
      </w:r>
      <w:r>
        <w:t xml:space="preserve"> </w:t>
      </w:r>
      <w:r>
        <w:t xml:space="preserve">Qualitative focus groups with Osaka clients (n=60, stratified by age, nationality, and mental health status) exploring service barriers. Interviews will be conducted in Japanese and translated using certified interpreters to ensure accessibility.</w:t>
      </w:r>
    </w:p>
    <w:p>
      <w:pPr>
        <w:numPr>
          <w:ilvl w:val="0"/>
          <w:numId w:val="1002"/>
        </w:numPr>
        <w:pStyle w:val="Compact"/>
      </w:pPr>
      <w:r>
        <w:rPr>
          <w:bCs/>
          <w:b/>
        </w:rPr>
        <w:t xml:space="preserve">Phase 3 (Months 9-12):</w:t>
      </w:r>
      <w:r>
        <w:t xml:space="preserve"> </w:t>
      </w:r>
      <w:r>
        <w:t xml:space="preserve">Co-creation workshops with Psychologists and community leaders to develop Osaka-specific protocols (e.g., integrating "wa" or harmony principles into therapy). Pilot implementation in three Osaka clinics with pre/post outcome measurement using PHQ-9/GAD-7 scales.</w:t>
      </w:r>
    </w:p>
    <w:p>
      <w:pPr>
        <w:pStyle w:val="FirstParagraph"/>
      </w:pPr>
      <w:r>
        <w:t xml:space="preserve">Methodological rigor will be ensured through JPA ethical guidelines and partnerships with Osaka University's Graduate School of Medicine. Data triangulation across clinician, client, and community perspectives will strengthen validity.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field of psychology in Japan Osaka:</w:t>
      </w:r>
    </w:p>
    <w:p>
      <w:pPr>
        <w:numPr>
          <w:ilvl w:val="0"/>
          <w:numId w:val="1003"/>
        </w:numPr>
        <w:pStyle w:val="Compact"/>
      </w:pPr>
      <w:r>
        <w:t xml:space="preserve">A validated "Osaka Cultural Competence Framework" detailing region-specific adaptations (e.g., modifying cognitive-behavioral techniques to align with Kansai communication styles).</w:t>
      </w:r>
    </w:p>
    <w:p>
      <w:pPr>
        <w:numPr>
          <w:ilvl w:val="0"/>
          <w:numId w:val="1003"/>
        </w:numPr>
        <w:pStyle w:val="Compact"/>
      </w:pPr>
      <w:r>
        <w:t xml:space="preserve">Training modules for Psychologists in Osaka, emphasizing how to navigate local taboos (e.g., discussing family dynamics without violating "giri" or social obligation norms).</w:t>
      </w:r>
    </w:p>
    <w:p>
      <w:pPr>
        <w:numPr>
          <w:ilvl w:val="0"/>
          <w:numId w:val="1003"/>
        </w:numPr>
        <w:pStyle w:val="Compact"/>
      </w:pPr>
      <w:r>
        <w:t xml:space="preserve">Policy recommendations for Osaka City's Mental Health Office to institutionalize culturally responsive practice standards.</w:t>
      </w:r>
    </w:p>
    <w:p>
      <w:pPr>
        <w:pStyle w:val="FirstParagraph"/>
      </w:pPr>
      <w:r>
        <w:t xml:space="preserve">The significance extends beyond academia: By positioning the Psychologist as a cultural translator, this research directly supports Japan Osaka's 2025 Mental Health Strategy Goals. It addresses economic imperatives too—mental health issues cost Osaka ¥830 billion annually in lost productivity (Osaka Prefecture Economic Report, 2023). Success could reduce service gaps for vulnerable groups by up to 35%, as modeled in pilot studies from Kyoto's community mental health programs.</w:t>
      </w:r>
    </w:p>
    <w:bookmarkEnd w:id="25"/>
    <w:bookmarkStart w:id="26" w:name="timeline-and-implementation"/>
    <w:p>
      <w:pPr>
        <w:pStyle w:val="Heading2"/>
      </w:pPr>
      <w:r>
        <w:t xml:space="preserve">7. Timeline and Implementation</w:t>
      </w:r>
    </w:p>
    <w:p>
      <w:pPr>
        <w:pStyle w:val="FirstParagraph"/>
      </w:pPr>
      <w:r>
        <w:t xml:space="preserve">The proposed timeline ensures timely relevance to Osaka’s evolving mental health priorities:</w:t>
      </w:r>
    </w:p>
    <w:p>
      <w:pPr>
        <w:numPr>
          <w:ilvl w:val="0"/>
          <w:numId w:val="1004"/>
        </w:numPr>
        <w:pStyle w:val="Compact"/>
      </w:pPr>
      <w:r>
        <w:rPr>
          <w:bCs/>
          <w:b/>
        </w:rPr>
        <w:t xml:space="preserve">Month 1-3:</w:t>
      </w:r>
      <w:r>
        <w:t xml:space="preserve"> </w:t>
      </w:r>
      <w:r>
        <w:t xml:space="preserve">Literature review, ethics approval, and stakeholder mapping (including Osaka City Health Bureau).</w:t>
      </w:r>
    </w:p>
    <w:p>
      <w:pPr>
        <w:numPr>
          <w:ilvl w:val="0"/>
          <w:numId w:val="1004"/>
        </w:numPr>
        <w:pStyle w:val="Compact"/>
      </w:pPr>
      <w:r>
        <w:rPr>
          <w:bCs/>
          <w:b/>
        </w:rPr>
        <w:t xml:space="preserve">Month 4-6:</w:t>
      </w:r>
      <w:r>
        <w:t xml:space="preserve"> </w:t>
      </w:r>
      <w:r>
        <w:t xml:space="preserve">Survey distribution and preliminary data analysis.</w:t>
      </w:r>
    </w:p>
    <w:p>
      <w:pPr>
        <w:numPr>
          <w:ilvl w:val="0"/>
          <w:numId w:val="1004"/>
        </w:numPr>
        <w:pStyle w:val="Compact"/>
      </w:pPr>
      <w:r>
        <w:rPr>
          <w:bCs/>
          <w:b/>
        </w:rPr>
        <w:t xml:space="preserve">Month 7-9:</w:t>
      </w:r>
      <w:r>
        <w:t xml:space="preserve"> </w:t>
      </w:r>
      <w:r>
        <w:t xml:space="preserve">Focus groups with clients; framework development workshops.</w:t>
      </w:r>
    </w:p>
    <w:p>
      <w:pPr>
        <w:numPr>
          <w:ilvl w:val="0"/>
          <w:numId w:val="1004"/>
        </w:numPr>
        <w:pStyle w:val="Compact"/>
      </w:pPr>
      <w:r>
        <w:rPr>
          <w:bCs/>
          <w:b/>
        </w:rPr>
        <w:t xml:space="preserve">Month 10-12:</w:t>
      </w:r>
      <w:r>
        <w:t xml:space="preserve"> </w:t>
      </w:r>
      <w:r>
        <w:t xml:space="preserve">Pilot implementation, outcome evaluation, and thesis finalization.</w:t>
      </w:r>
    </w:p>
    <w:bookmarkEnd w:id="26"/>
    <w:bookmarkStart w:id="27" w:name="conclusion"/>
    <w:p>
      <w:pPr>
        <w:pStyle w:val="Heading2"/>
      </w:pPr>
      <w:r>
        <w:t xml:space="preserve">8. Conclusion</w:t>
      </w:r>
    </w:p>
    <w:p>
      <w:pPr>
        <w:pStyle w:val="FirstParagraph"/>
      </w:pPr>
      <w:r>
        <w:t xml:space="preserve">In the rapidly globalizing city of Japan Osaka, the role of the Psychologist must evolve from a generic practitioner to a culturally embedded community resource. This Thesis Proposal pioneers a necessary shift toward place-based psychological care, recognizing that mental health solutions in Osaka cannot be imported—they must be cultivated locally. By centering Osaka's cultural identity in therapeutic design, this research will not only advance academic knowledge but also empower the Psychologist to become an indispensable agent of well-being in one of Japan’s most vibrant cities. The culmination of this work promises a replicable model for urban psychology across Japan, demonstrating that effective mental health care is fundamentally rooted in understanding the soul of its community. As Osaka continues to balance tradition and modernity, this Thesis Proposal ensures that psychological practice moves forward with cultural intelligence at its core.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Adapted Psychological Practice for Urban Mental Health in Japan Osaka</dc:title>
  <dc:creator/>
  <dc:language>en</dc:language>
  <cp:keywords/>
  <dcterms:created xsi:type="dcterms:W3CDTF">2026-07-20T18:41:41Z</dcterms:created>
  <dcterms:modified xsi:type="dcterms:W3CDTF">2026-07-20T18:41:41Z</dcterms:modified>
</cp:coreProperties>
</file>

<file path=docProps/custom.xml><?xml version="1.0" encoding="utf-8"?>
<Properties xmlns="http://schemas.openxmlformats.org/officeDocument/2006/custom-properties" xmlns:vt="http://schemas.openxmlformats.org/officeDocument/2006/docPropsVTypes"/>
</file>