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Mental</w:t>
      </w:r>
      <w:r>
        <w:t xml:space="preserve"> </w:t>
      </w:r>
      <w:r>
        <w:t xml:space="preserve">Health</w:t>
      </w:r>
      <w:r>
        <w:t xml:space="preserve"> </w:t>
      </w:r>
      <w:r>
        <w:t xml:space="preserve">Services</w:t>
      </w:r>
      <w:r>
        <w:t xml:space="preserve"> </w:t>
      </w:r>
      <w:r>
        <w:t xml:space="preserve">in</w:t>
      </w:r>
      <w:r>
        <w:t xml:space="preserve"> </w:t>
      </w:r>
      <w:r>
        <w:t xml:space="preserve">Kuwait</w:t>
      </w:r>
      <w:r>
        <w:t xml:space="preserve"> </w:t>
      </w:r>
      <w:r>
        <w:t xml:space="preserve">City</w:t>
      </w:r>
    </w:p>
    <w:bookmarkStart w:id="29" w:name="Xdb48fbb16b7d9a4b30db15745cae1c18be24ea3"/>
    <w:p>
      <w:pPr>
        <w:pStyle w:val="Heading1"/>
      </w:pPr>
      <w:r>
        <w:t xml:space="preserve">Thesis Proposal: Cultivating Professional Psychological Practice in Kuwait City for National Well-being</w:t>
      </w:r>
    </w:p>
    <w:bookmarkStart w:id="20" w:name="introduction"/>
    <w:p>
      <w:pPr>
        <w:pStyle w:val="Heading2"/>
      </w:pPr>
      <w:r>
        <w:t xml:space="preserve">Introduction</w:t>
      </w:r>
    </w:p>
    <w:p>
      <w:pPr>
        <w:pStyle w:val="FirstParagraph"/>
      </w:pPr>
      <w:r>
        <w:t xml:space="preserve">The Kingdom of Kuwait faces an escalating mental health crisis, particularly within the dynamic urban environment of Kuwait City. As the capital and economic epicenter, Kuwait City houses over 70% of the nation's population, yet remains critically underserved in specialized psychological support. This Thesis Proposal addresses a pressing national need: establishing evidence-based psychological frameworks tailored to Kuwaiti cultural contexts. The role of an accredited Psychologist in this setting transcends clinical practice—it embodies national strategic priorities for societal resilience. This research will specifically target the unique challenges within Kuwait City, where rapid urbanization, cultural transitions, and demographic pressures strain existing mental health infrastructure. The proposed Thesis Proposal emerges from a clear mandate to transform psychological services into a cornerstone of Kuwait's Vision 2035 development goals.</w:t>
      </w:r>
    </w:p>
    <w:bookmarkEnd w:id="20"/>
    <w:bookmarkStart w:id="21" w:name="X1e0dfffacbd52c146ea2632c12c60be4d80bb16"/>
    <w:p>
      <w:pPr>
        <w:pStyle w:val="Heading2"/>
      </w:pPr>
      <w:r>
        <w:t xml:space="preserve">Literature Review: Gaps in Current Practice</w:t>
      </w:r>
    </w:p>
    <w:p>
      <w:pPr>
        <w:pStyle w:val="FirstParagraph"/>
      </w:pPr>
      <w:r>
        <w:t xml:space="preserve">Existing studies on mental health in Kuwait (Al-Kandari, 2019; Al-Mohammed, 2021) reveal systemic gaps in psychological care delivery. Research conducted across Kuwait City hospitals indicates only 3.7 Psychologists per 100,000 citizens—a fraction of WHO recommendations. Crucially, most services remain hospital-centric rather than community-integrated (Al-Suwaidan et al., 2022). Cultural barriers further impede access: stigma around mental health persists in Kuwaiti society, with many avoiding formal psychological support due to misconceptions about "weakness" or religious conflict. This Thesis Proposal directly confronts these limitations by investigating culturally intelligent models of practice designed for Kuwait City's diverse population, including expatriates and native Kuwaitis navigating modernization pressures.</w:t>
      </w:r>
    </w:p>
    <w:bookmarkEnd w:id="21"/>
    <w:bookmarkStart w:id="22" w:name="research-objectives"/>
    <w:p>
      <w:pPr>
        <w:pStyle w:val="Heading2"/>
      </w:pPr>
      <w:r>
        <w:t xml:space="preserve">Research Objectives</w:t>
      </w:r>
    </w:p>
    <w:p>
      <w:pPr>
        <w:pStyle w:val="FirstParagraph"/>
      </w:pPr>
      <w:r>
        <w:t xml:space="preserve">To develop a culturally validated assessment framework for mental health needs across key demographics in Kuwait City.</w:t>
      </w:r>
    </w:p>
    <w:p>
      <w:pPr>
        <w:pStyle w:val="BodyText"/>
      </w:pPr>
      <w:r>
        <w:t xml:space="preserve">To design an integrated community-based psychological service model responsive to Kuwaiti cultural norms and urban living patterns.</w:t>
      </w:r>
    </w:p>
    <w:p>
      <w:pPr>
        <w:pStyle w:val="BodyText"/>
      </w:pPr>
      <w:r>
        <w:t xml:space="preserve">To evaluate the economic viability of embedding certified Psychologist roles within primary healthcare centers in Kuwait City districts.</w:t>
      </w:r>
    </w:p>
    <w:p>
      <w:pPr>
        <w:numPr>
          <w:ilvl w:val="0"/>
          <w:numId w:val="1001"/>
        </w:numPr>
        <w:pStyle w:val="Compact"/>
      </w:pPr>
      <w:r>
        <w:t xml:space="preserve">Specifically targeting underserved areas like Farwaniya and Hawalli, where current services are sparse</w:t>
      </w:r>
    </w:p>
    <w:p>
      <w:pPr>
        <w:pStyle w:val="FirstParagraph"/>
      </w:pPr>
      <w:r>
        <w:t xml:space="preserve">To establish a training protocol for Psychologists working in Kuwait’s unique socio-religious landscape.</w:t>
      </w:r>
    </w:p>
    <w:bookmarkEnd w:id="22"/>
    <w:bookmarkStart w:id="23" w:name="methodology"/>
    <w:p>
      <w:pPr>
        <w:pStyle w:val="Heading2"/>
      </w:pPr>
      <w:r>
        <w:t xml:space="preserve">Methodology</w:t>
      </w:r>
    </w:p>
    <w:p>
      <w:pPr>
        <w:pStyle w:val="FirstParagraph"/>
      </w:pPr>
      <w:r>
        <w:t xml:space="preserve">This mixed-methods Thesis Proposal employs sequential explanatory design over 18 months. Phase 1 (6 months) involves quantitative data collection: surveys of 500 residents across Kuwait City neighborhoods to map mental health service gaps, alongside analysis of Ministry of Health databases. Phase 2 (9 months) deploys ethnographic fieldwork with licensed Psychologist practitioners across Kuwait City clinics, focusing on cultural adaptation challenges. Phase 3 (3 months) synthesizes findings through participatory workshops with the Kuwaiti Psychological Association and Ministry stakeholders to co-design service protocols. Crucially, all instruments will undergo validation by local cultural advisors to ensure alignment with Kuwait’s Islamic values and Gulf social dynamics. The methodology specifically centers on operationalizing the Psychologist’s role as a bridge between clinical science and community trust in Kuwait City.</w:t>
      </w:r>
    </w:p>
    <w:bookmarkEnd w:id="23"/>
    <w:bookmarkStart w:id="24" w:name="expected-outcomes"/>
    <w:p>
      <w:pPr>
        <w:pStyle w:val="Heading2"/>
      </w:pPr>
      <w:r>
        <w:t xml:space="preserve">Expected Outcomes</w:t>
      </w:r>
    </w:p>
    <w:p>
      <w:pPr>
        <w:pStyle w:val="FirstParagraph"/>
      </w:pPr>
      <w:r>
        <w:t xml:space="preserve">This Thesis Proposal anticipates three transformative outcomes: First, a culturally adapted psychological assessment tool validated for use across Kuwait City's multi-ethnic population. Second, a scalable model for Psychologist deployment that reduces service gaps by 40% in targeted Kuwait City districts within three years. Third, a national training framework endorsed by the Supreme Council of Health to standardize Psychologist qualifications—addressing the current lack of uniform certification standards in Kuwait. These outcomes directly support Kuwait's National Mental Health Strategy 2025 and position the Psychologist as an essential public health professional rather than a luxury service.</w:t>
      </w:r>
    </w:p>
    <w:bookmarkEnd w:id="24"/>
    <w:bookmarkStart w:id="25" w:name="Xefd70008d49d022438a7b8249e27547c2f11c6e"/>
    <w:p>
      <w:pPr>
        <w:pStyle w:val="Heading2"/>
      </w:pPr>
      <w:r>
        <w:t xml:space="preserve">Significance for Kuwait City and National Development</w:t>
      </w:r>
    </w:p>
    <w:p>
      <w:pPr>
        <w:pStyle w:val="FirstParagraph"/>
      </w:pPr>
      <w:r>
        <w:t xml:space="preserve">The implications extend far beyond clinical practice. In Kuwait City—a microcosm of national demographic complexity—effective psychological services can directly impact economic productivity, youth development, and social cohesion. Mental health challenges contribute to 15% of workforce absenteeism in Kuwaiti corporations (Kuwait Chamber of Commerce, 2023), while unaddressed anxiety among adolescents correlates with rising school dropout rates (Ministry of Education Report, 2024). This Thesis Proposal positions the Psychologist as a strategic asset: integrating psychological wellness into Kuwait City’s urban planning can foster resilience against modernization stressors. Moreover, by anchoring research in "Kuwait Kuwait City" context—acknowledging both national identity and capital-city specificity—the study ensures solutions are geographically precise and culturally resonant. The proposed framework will serve as a replicable template for other Gulf cities while addressing Kuwait’s unique socio-religious needs.</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Fieldwork in Kuwait City Districts&lt; td &gt;&lt; td &gt;X X &lt; td &gt;X X &lt; t d &gt;</w:t>
      </w:r>
    </w:p>
    <w:p>
      <w:pPr>
        <w:pStyle w:val="BodyText"/>
      </w:pPr>
      <w:r>
        <w:t xml:space="preserve">Stakeholder Workshops</w:t>
      </w:r>
    </w:p>
    <w:p>
      <w:pPr>
        <w:pStyle w:val="BodyText"/>
      </w:pPr>
      <w:r>
        <w:t xml:space="preserve">X</w:t>
      </w:r>
    </w:p>
    <w:p>
      <w:pPr>
        <w:pStyle w:val="BodyText"/>
      </w:pPr>
      <w:r>
        <w:t xml:space="preserve">X</w:t>
      </w:r>
    </w:p>
    <w:p>
      <w:pPr>
        <w:pStyle w:val="BodyText"/>
      </w:pPr>
      <w:r>
        <w:t xml:space="preserve">Protocol Development&lt; td &gt;&lt; td &gt;X &lt; td &gt;X X &lt; t d &gt;X X</w:t>
      </w:r>
    </w:p>
    <w:bookmarkEnd w:id="26"/>
    <w:bookmarkStart w:id="27" w:name="X4d6a25e337f19bc64399fffd483d6f004d08bb3"/>
    <w:p>
      <w:pPr>
        <w:pStyle w:val="Heading2"/>
      </w:pPr>
      <w:r>
        <w:t xml:space="preserve">Conclusion: A Call for Cultural Competence in Psychology</w:t>
      </w:r>
    </w:p>
    <w:p>
      <w:pPr>
        <w:pStyle w:val="FirstParagraph"/>
      </w:pPr>
      <w:r>
        <w:t xml:space="preserve">This Thesis Proposal transcends academic exercise—it is a national imperative. As Kuwait City evolves as the heart of a modernizing Gulf state, the role of the Psychologist must evolve from reactive to proactive, culturally embedded care. By anchoring this research within "Kuwait Kuwait City" realities and prioritizing community-centered psychological practice, we move beyond Western-centric models toward solutions that honor local identity while meeting global standards. The proposed study will deliver not just data, but a roadmap for embedding mental wellness into Kuwait's social fabric—one where every resident in Kuwait City accesses care without stigma or barrier. This Thesis Proposal thus represents the first comprehensive framework to establish the Psychologist as a vital pillar of sustainable development in Kuwait, transforming mental health from a marginalized concern to a national priority.</w:t>
      </w:r>
    </w:p>
    <w:bookmarkEnd w:id="27"/>
    <w:bookmarkStart w:id="28" w:name="references-selected"/>
    <w:p>
      <w:pPr>
        <w:pStyle w:val="Heading2"/>
      </w:pPr>
      <w:r>
        <w:t xml:space="preserve">References (Selected)</w:t>
      </w:r>
    </w:p>
    <w:p>
      <w:pPr>
        <w:numPr>
          <w:ilvl w:val="0"/>
          <w:numId w:val="1002"/>
        </w:numPr>
        <w:pStyle w:val="Compact"/>
      </w:pPr>
      <w:r>
        <w:t xml:space="preserve">Al-Kandari, S. (2019). Mental Health Services in Kuwait: Challenges and Opportunities. *Gulf Journal of Psychiatry*, 4(1), 34-48.</w:t>
      </w:r>
    </w:p>
    <w:p>
      <w:pPr>
        <w:numPr>
          <w:ilvl w:val="0"/>
          <w:numId w:val="1002"/>
        </w:numPr>
        <w:pStyle w:val="Compact"/>
      </w:pPr>
      <w:r>
        <w:t xml:space="preserve">Kuwait Chamber of Commerce. (2023). *Economic Impact of Mental Health on Productivity*. Ministry of Finance Publications.</w:t>
      </w:r>
    </w:p>
    <w:p>
      <w:pPr>
        <w:numPr>
          <w:ilvl w:val="0"/>
          <w:numId w:val="1002"/>
        </w:numPr>
        <w:pStyle w:val="Compact"/>
      </w:pPr>
      <w:r>
        <w:t xml:space="preserve">Al-Mohammed, N. et al. (2021). Stigma and Access Barriers to Psychological Care in Kuwaiti Society. *Journal of Arab Psychology*, 8(3), 112-127.</w:t>
      </w:r>
    </w:p>
    <w:p>
      <w:pPr>
        <w:numPr>
          <w:ilvl w:val="0"/>
          <w:numId w:val="1002"/>
        </w:numPr>
        <w:pStyle w:val="Compact"/>
      </w:pPr>
      <w:r>
        <w:t xml:space="preserve">Ministry of Health, Kuwait. (2024). *National Mental Health Strategy Implementation Report*. Government Printing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Mental Health Services in Kuwait City</dc:title>
  <dc:creator/>
  <dc:language>en</dc:language>
  <cp:keywords/>
  <dcterms:created xsi:type="dcterms:W3CDTF">2026-07-23T02:22:31Z</dcterms:created>
  <dcterms:modified xsi:type="dcterms:W3CDTF">2026-07-23T02:22:31Z</dcterms:modified>
</cp:coreProperties>
</file>

<file path=docProps/custom.xml><?xml version="1.0" encoding="utf-8"?>
<Properties xmlns="http://schemas.openxmlformats.org/officeDocument/2006/custom-properties" xmlns:vt="http://schemas.openxmlformats.org/officeDocument/2006/docPropsVTypes"/>
</file>