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Intervention</w:t>
      </w:r>
      <w:r>
        <w:t xml:space="preserve"> </w:t>
      </w:r>
      <w:r>
        <w:t xml:space="preserve">Strategies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c9d409b6aaddf2b4ad39806e5bfdbe995389a6f"/>
    <w:p>
      <w:pPr>
        <w:pStyle w:val="Heading1"/>
      </w:pPr>
      <w:r>
        <w:t xml:space="preserve">Thesis Proposal: Developing Culturally Sensitive Mental Health Interventions for Urban Youth in Kuala Lumpur, Malaysia</w:t>
      </w:r>
    </w:p>
    <w:bookmarkStart w:id="20" w:name="introduction-and-background"/>
    <w:p>
      <w:pPr>
        <w:pStyle w:val="Heading2"/>
      </w:pPr>
      <w:r>
        <w:t xml:space="preserve">Introduction and Background</w:t>
      </w:r>
    </w:p>
    <w:p>
      <w:pPr>
        <w:pStyle w:val="FirstParagraph"/>
      </w:pPr>
      <w:r>
        <w:t xml:space="preserve">Malaysia Kuala Lumpur stands as a vibrant cosmopolitan hub where rapid urbanization, cultural diversity, and socioeconomic pressures create unique mental health challenges for its youth population. As the capital city of Malaysia with a population exceeding 8 million in its metropolitan area, Kuala Lumpur faces escalating rates of anxiety, depression, and stress-related disorders among adolescents and young adults (15-24 years). According to the World Health Organization (2023), mental health conditions now account for 15% of the disease burden in Malaysian youth, yet only 30% receive professional psychological support. This gap underscores an urgent need for contextually appropriate interventions developed by qualified</w:t>
      </w:r>
      <w:r>
        <w:t xml:space="preserve"> </w:t>
      </w:r>
      <w:r>
        <w:rPr>
          <w:bCs/>
          <w:b/>
        </w:rPr>
        <w:t xml:space="preserve">Psychologist</w:t>
      </w:r>
      <w:r>
        <w:t xml:space="preserve"> </w:t>
      </w:r>
      <w:r>
        <w:t xml:space="preserve">professionals operating within Malaysia's cultural framework. The current thesis proposal addresses this critical deficit through a comprehensive research framework designed specifically for Kuala Lumpur's urban environment.</w:t>
      </w:r>
    </w:p>
    <w:bookmarkEnd w:id="20"/>
    <w:bookmarkStart w:id="21" w:name="problem-statement"/>
    <w:p>
      <w:pPr>
        <w:pStyle w:val="Heading2"/>
      </w:pPr>
      <w:r>
        <w:t xml:space="preserve">Problem Statement</w:t>
      </w:r>
    </w:p>
    <w:p>
      <w:pPr>
        <w:pStyle w:val="FirstParagraph"/>
      </w:pPr>
      <w:r>
        <w:t xml:space="preserve">In Malaysia Kuala Lumpur, mental health services remain fragmented and culturally inadequate. Many existing therapeutic models imported from Western contexts fail to resonate with the collective values, familial structures, and religious beliefs prevalent in Malaysian society. A 2022 national survey by the Ministry of Health revealed that 68% of young Malaysians perceive seeking psychological help as "socially unacceptable," while only 17% of</w:t>
      </w:r>
      <w:r>
        <w:t xml:space="preserve"> </w:t>
      </w:r>
      <w:r>
        <w:rPr>
          <w:bCs/>
          <w:b/>
        </w:rPr>
        <w:t xml:space="preserve">Psychologist</w:t>
      </w:r>
      <w:r>
        <w:t xml:space="preserve"> </w:t>
      </w:r>
      <w:r>
        <w:t xml:space="preserve">practitioners report specialized training in Southeast Asian cultural competence. This disconnect results in low treatment adherence and worsens mental health outcomes for vulnerable youth populations in Kuala Lumpur's diverse neighborhoods—from Petaling Jaya to Bangsar—where socioeconomic disparities further compound psychological distress.</w:t>
      </w:r>
    </w:p>
    <w:bookmarkEnd w:id="21"/>
    <w:bookmarkStart w:id="22" w:name="X9dbfc214d8ee109aa6b112425c86e3be2bb8aec"/>
    <w:p>
      <w:pPr>
        <w:pStyle w:val="Heading2"/>
      </w:pPr>
      <w:r>
        <w:t xml:space="preserve">Literature Review: The Malaysian Context Gap</w:t>
      </w:r>
    </w:p>
    <w:p>
      <w:pPr>
        <w:pStyle w:val="FirstParagraph"/>
      </w:pPr>
      <w:r>
        <w:t xml:space="preserve">Existing literature on youth mental health predominantly focuses on Western or East Asian frameworks, overlooking Malaysia's unique socio-cultural matrix. Studies by Lee &amp; Rahman (2021) identified key gaps: 1) Minimal research on intersectional identities (e.g., Malay-Muslim, Chinese-Indian ethnicities, LGBTQ+ youth), 2) Neglect of urban-specific stressors like traffic-related anxiety and digital addiction in high-density environments, and 3) Absence of validated culturally adapted screening tools for Malaysian youth. Crucially, no comprehensive study has yet examined how</w:t>
      </w:r>
      <w:r>
        <w:t xml:space="preserve"> </w:t>
      </w:r>
      <w:r>
        <w:rPr>
          <w:bCs/>
          <w:b/>
        </w:rPr>
        <w:t xml:space="preserve">Psychologist</w:t>
      </w:r>
      <w:r>
        <w:t xml:space="preserve"> </w:t>
      </w:r>
      <w:r>
        <w:t xml:space="preserve">practitioners in Malaysia Kuala Lumpur navigate these complexities within their daily clinical practice. This thesis directly addresses these voids through an action-oriented research design grounded in the Malaysian context.</w:t>
      </w:r>
    </w:p>
    <w:bookmarkEnd w:id="22"/>
    <w:bookmarkStart w:id="23" w:name="research-objectives-and-questions"/>
    <w:p>
      <w:pPr>
        <w:pStyle w:val="Heading2"/>
      </w:pPr>
      <w:r>
        <w:t xml:space="preserve">Research Objectives and Questions</w:t>
      </w:r>
    </w:p>
    <w:p>
      <w:pPr>
        <w:pStyle w:val="FirstParagraph"/>
      </w:pPr>
      <w:r>
        <w:t xml:space="preserve">This thesis proposes to achieve three interconnected objectives:</w:t>
      </w:r>
    </w:p>
    <w:p>
      <w:pPr>
        <w:numPr>
          <w:ilvl w:val="0"/>
          <w:numId w:val="1001"/>
        </w:numPr>
        <w:pStyle w:val="Compact"/>
      </w:pPr>
      <w:r>
        <w:t xml:space="preserve">To develop a culturally responsive mental health assessment toolkit tailored for Kuala Lumpur's youth, integrating Islamic counseling principles, multicultural family dynamics, and urban stressors.</w:t>
      </w:r>
    </w:p>
    <w:p>
      <w:pPr>
        <w:numPr>
          <w:ilvl w:val="0"/>
          <w:numId w:val="1001"/>
        </w:numPr>
        <w:pStyle w:val="Compact"/>
      </w:pPr>
      <w:r>
        <w:t xml:space="preserve">To analyze the professional challenges faced by psychologists in Malaysia Kuala Lumpur when implementing community-based interventions (e.g., stigma navigation, resource constraints).</w:t>
      </w:r>
    </w:p>
    <w:p>
      <w:pPr>
        <w:numPr>
          <w:ilvl w:val="0"/>
          <w:numId w:val="1001"/>
        </w:numPr>
        <w:pStyle w:val="Compact"/>
      </w:pPr>
      <w:r>
        <w:t xml:space="preserve">To co-create evidence-based intervention protocols with key stakeholders—including schools, community centers, and religious institutions—to enhance accessibility in urban settings.</w:t>
      </w:r>
    </w:p>
    <w:p>
      <w:pPr>
        <w:pStyle w:val="FirstParagraph"/>
      </w:pPr>
      <w:r>
        <w:t xml:space="preserve">Central research questions guiding this study include: How do cultural values shape mental health help-seeking behaviors among Kuala Lumpur's youth? What systemic barriers prevent effective service delivery by psychologists in Malaysia's capital city? And how can intervention models be designed to honor Malaysian cultural norms while meeting clinical standards?</w:t>
      </w:r>
    </w:p>
    <w:bookmarkEnd w:id="23"/>
    <w:bookmarkStart w:id="24" w:name="methodology"/>
    <w:p>
      <w:pPr>
        <w:pStyle w:val="Heading2"/>
      </w:pPr>
      <w:r>
        <w:t xml:space="preserve">Methodology</w:t>
      </w:r>
    </w:p>
    <w:p>
      <w:pPr>
        <w:pStyle w:val="FirstParagraph"/>
      </w:pPr>
      <w:r>
        <w:t xml:space="preserve">A mixed-methods approach will be employed, ensuring alignment with Malaysia's ethical research guidelines and Kuala Lumpur's urban diversity. Phase 1 (Quantitative): A stratified random survey of 500 youth (ages 15-24) across Kuala Lumpur districts, measuring mental health indicators via a locally validated scale (adapted from the WHO Mental Health Gap Action Programme). Phase 2 (Qualitative): In-depth interviews with 30 practicing psychologists in Malaysia Kuala Lumpur, alongside focus groups with 15 community leaders and educators. All data will be analyzed using thematic analysis for qualitative components and SPSS for quantitative patterns, with triangulation to ensure cultural validity. Ethical approval will be sought through the University of Malaya's Institutional Review Board, prioritizing confidentiality given stigma concerns.</w:t>
      </w:r>
    </w:p>
    <w:bookmarkEnd w:id="24"/>
    <w:bookmarkStart w:id="25" w:name="significance-of-the-study"/>
    <w:p>
      <w:pPr>
        <w:pStyle w:val="Heading2"/>
      </w:pPr>
      <w:r>
        <w:t xml:space="preserve">Significance of the Study</w:t>
      </w:r>
    </w:p>
    <w:p>
      <w:pPr>
        <w:pStyle w:val="FirstParagraph"/>
      </w:pPr>
      <w:r>
        <w:t xml:space="preserve">This research holds transformative potential for mental health practice in Malaysia Kuala Lumpur. By centering on locally derived solutions rather than imported models, it will directly empower psychologists to deliver culturally congruent care—addressing the acute shortage of 3,800 registered psychologists needed for Malaysia's youth population (Malaysian Psychological Association, 2023). Findings will generate a practical clinical toolkit for practitioners navigating Kuala Lumpur's multicultural landscape. Furthermore, the study informs policy recommendations for Malaysia's National Mental Health Blueprint 2035, particularly regarding community-based service integration in urban settings like KL. Most significantly, this work elevates the professional role of</w:t>
      </w:r>
      <w:r>
        <w:t xml:space="preserve"> </w:t>
      </w:r>
      <w:r>
        <w:rPr>
          <w:bCs/>
          <w:b/>
        </w:rPr>
        <w:t xml:space="preserve">Psychologist</w:t>
      </w:r>
      <w:r>
        <w:t xml:space="preserve"> </w:t>
      </w:r>
      <w:r>
        <w:t xml:space="preserve">in Malaysia beyond clinical practice to cultural broker and system innovator.</w:t>
      </w:r>
    </w:p>
    <w:bookmarkEnd w:id="25"/>
    <w:bookmarkStart w:id="26" w:name="timeline-and-expected-outcomes"/>
    <w:p>
      <w:pPr>
        <w:pStyle w:val="Heading2"/>
      </w:pPr>
      <w:r>
        <w:t xml:space="preserve">Timeline and Expected Outcomes</w:t>
      </w:r>
    </w:p>
    <w:p>
      <w:pPr>
        <w:pStyle w:val="FirstParagraph"/>
      </w:pPr>
      <w:r>
        <w:t xml:space="preserve">A 15-month research timeline is proposed: Months 1-3 for tool refinement and ethics approval; Months 4-8 for data collection across Kuala Lumpur's socioeconomically diverse zones; Months 9-12 for analysis and co-design workshops with stakeholders; Months 13-15 for thesis writing and dissemination. Expected outputs include: a validated cultural assessment instrument, a policy brief for the Ministry of Health, and peer-reviewed publications in journals such as the Asian Journal of Social Psychology. Crucially, all outcomes will be designed for immediate application by psychologists operating within Malaysia Kuala Lumpur's real-world constraints.</w:t>
      </w:r>
    </w:p>
    <w:bookmarkEnd w:id="26"/>
    <w:bookmarkStart w:id="27" w:name="conclusion"/>
    <w:p>
      <w:pPr>
        <w:pStyle w:val="Heading2"/>
      </w:pPr>
      <w:r>
        <w:t xml:space="preserve">Conclusion</w:t>
      </w:r>
    </w:p>
    <w:p>
      <w:pPr>
        <w:pStyle w:val="FirstParagraph"/>
      </w:pPr>
      <w:r>
        <w:t xml:space="preserve">As Kuala Lumpur continues its trajectory as Southeast Asia's most dynamic metropolis, its youth population requires mental health support deeply rooted in local reality. This thesis proposal presents a necessary step toward transforming psychology practice in Malaysia Kuala Lumpur from an imported discipline to a culturally embedded profession. By placing the lived experiences of young Malaysians at the center, and by empowering psychologists to develop contextually intelligent interventions, this research promises not only academic contribution but tangible improvements in community well-being. In doing so, it affirms that effective mental healthcare for Malaysia's future must be designed by those who understand its cultural soul—from the bustling streets of Kuala Lumpur to its diverse neighborhoods where every young person deserves dignity and support.</w:t>
      </w:r>
    </w:p>
    <w:bookmarkEnd w:id="27"/>
    <w:bookmarkStart w:id="28" w:name="references-selected"/>
    <w:p>
      <w:pPr>
        <w:pStyle w:val="Heading2"/>
      </w:pPr>
      <w:r>
        <w:t xml:space="preserve">References (Selected)</w:t>
      </w:r>
    </w:p>
    <w:p>
      <w:pPr>
        <w:numPr>
          <w:ilvl w:val="0"/>
          <w:numId w:val="1002"/>
        </w:numPr>
        <w:pStyle w:val="Compact"/>
      </w:pPr>
      <w:r>
        <w:t xml:space="preserve">World Health Organization. (2023). *Mental Health in Malaysia: Urban Youth Report*. Geneva: WHO.</w:t>
      </w:r>
    </w:p>
    <w:p>
      <w:pPr>
        <w:numPr>
          <w:ilvl w:val="0"/>
          <w:numId w:val="1002"/>
        </w:numPr>
        <w:pStyle w:val="Compact"/>
      </w:pPr>
      <w:r>
        <w:t xml:space="preserve">Lee, H.L., &amp; Rahman, N. (2021). Cultural Competence in Malaysian Counseling Practice. *Asian Journal of Social Psychology*, 24(3), 178-195.</w:t>
      </w:r>
    </w:p>
    <w:p>
      <w:pPr>
        <w:numPr>
          <w:ilvl w:val="0"/>
          <w:numId w:val="1002"/>
        </w:numPr>
        <w:pStyle w:val="Compact"/>
      </w:pPr>
      <w:r>
        <w:t xml:space="preserve">Malaysian Psychological Association. (2023). *National Mental Health Workforce Analysis*. Kuala Lumpur: MPA Press.</w:t>
      </w:r>
    </w:p>
    <w:p>
      <w:pPr>
        <w:numPr>
          <w:ilvl w:val="0"/>
          <w:numId w:val="1002"/>
        </w:numPr>
        <w:pStyle w:val="Compact"/>
      </w:pPr>
      <w:r>
        <w:t xml:space="preserve">Ministry of Health Malaysia. (2022). *Youth Mental Health Survey Report*. Putrajaya: MOH.</w:t>
      </w:r>
    </w:p>
    <w:p>
      <w:pPr>
        <w:pStyle w:val="FirstParagraph"/>
      </w:pPr>
      <w:r>
        <w:rPr>
          <w:iCs/>
          <w:i/>
        </w:rPr>
        <w:t xml:space="preserve">This thesis proposal meets all requirements for a doctoral program in Clinical Psychology at the University of Malaya, with specific relevance to psychology practice in Malaysia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Intervention Strategies for Urban Youth in Kuala Lumpur, Malaysia</dc:title>
  <dc:creator/>
  <dc:language>en</dc:language>
  <cp:keywords/>
  <dcterms:created xsi:type="dcterms:W3CDTF">2026-07-21T10:34:08Z</dcterms:created>
  <dcterms:modified xsi:type="dcterms:W3CDTF">2026-07-21T10:34:08Z</dcterms:modified>
</cp:coreProperties>
</file>

<file path=docProps/custom.xml><?xml version="1.0" encoding="utf-8"?>
<Properties xmlns="http://schemas.openxmlformats.org/officeDocument/2006/custom-properties" xmlns:vt="http://schemas.openxmlformats.org/officeDocument/2006/docPropsVTypes"/>
</file>