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Psychological</w:t>
      </w:r>
      <w:r>
        <w:t xml:space="preserve"> </w:t>
      </w:r>
      <w:r>
        <w:t xml:space="preserve">Practice</w:t>
      </w:r>
      <w:r>
        <w:t xml:space="preserve"> </w:t>
      </w:r>
      <w:r>
        <w:t xml:space="preserve">within</w:t>
      </w:r>
      <w:r>
        <w:t xml:space="preserve"> </w:t>
      </w:r>
      <w:r>
        <w:t xml:space="preserve">Netherlands</w:t>
      </w:r>
      <w:r>
        <w:t xml:space="preserve"> </w:t>
      </w:r>
      <w:r>
        <w:t xml:space="preserve">Amsterdam</w:t>
      </w:r>
    </w:p>
    <w:bookmarkStart w:id="29" w:name="Xe4ba32c896ce93f996118f7016e4b7fd4c3c27b"/>
    <w:p>
      <w:pPr>
        <w:pStyle w:val="Heading1"/>
      </w:pPr>
      <w:r>
        <w:t xml:space="preserve">Thesis Proposal: Advancing Cultural Competence for Psychologists in Netherlands Amsterdam</w:t>
      </w:r>
    </w:p>
    <w:bookmarkStart w:id="20" w:name="introduction"/>
    <w:p>
      <w:pPr>
        <w:pStyle w:val="Heading2"/>
      </w:pPr>
      <w:r>
        <w:t xml:space="preserve">Introduction</w:t>
      </w:r>
    </w:p>
    <w:p>
      <w:pPr>
        <w:pStyle w:val="FirstParagraph"/>
      </w:pPr>
      <w:r>
        <w:t xml:space="preserve">The field of psychology in the Netherlands has undergone significant transformation, particularly in Amsterdam where cultural diversity defines the urban landscape. As a rapidly growing multicultural metropolis, Amsterdam presents unique challenges and opportunities for mental health professionals. This Thesis Proposal outlines a research project focused on developing culturally competent psychological practices tailored to the diverse population of Netherlands Amsterdam. The central argument contends that current training frameworks for Psychologist licensure in the Netherlands fail to adequately prepare practitioners for the nuanced cultural dynamics present in Amsterdam's communities, particularly among immigrant populations and ethnic minorities. This gap necessitates urgent scholarly investigation to align professional standards with Amsterdam's demographic realities.</w:t>
      </w:r>
    </w:p>
    <w:bookmarkEnd w:id="20"/>
    <w:bookmarkStart w:id="21" w:name="literature-review"/>
    <w:p>
      <w:pPr>
        <w:pStyle w:val="Heading2"/>
      </w:pPr>
      <w:r>
        <w:t xml:space="preserve">Literature Review</w:t>
      </w:r>
    </w:p>
    <w:p>
      <w:pPr>
        <w:pStyle w:val="FirstParagraph"/>
      </w:pPr>
      <w:r>
        <w:t xml:space="preserve">Existing research on psychological practice in the Netherlands primarily focuses on clinical frameworks rather than cultural adaptation (van der Zee et al., 2019). While studies acknowledge Amsterdam's diversity—where over 170 nationalities coexist—the intersection of this diversity with mental health service delivery remains underexplored. Current psychologist training programs in Dutch universities emphasize evidence-based therapies but offer limited modules on contextual cultural factors, particularly those specific to Amsterdam's immigrant neighborhoods like De Pijp and Oost. A critical review reveals that 68% of Dutch Psychologists report feeling unprepared to address culturally mediated symptoms (Kok et al., 2021), directly impacting service accessibility in Netherlands Amsterdam. This gap is exacerbated by the rising demand for mental health support in communities facing systemic barriers, such as Surinamese, Turkish, and Moroccan populations who experience higher rates of depression and anxiety yet lower utilization of services.</w:t>
      </w:r>
    </w:p>
    <w:bookmarkEnd w:id="21"/>
    <w:bookmarkStart w:id="22" w:name="research-questions"/>
    <w:p>
      <w:pPr>
        <w:pStyle w:val="Heading2"/>
      </w:pPr>
      <w:r>
        <w:t xml:space="preserve">Research Questions</w:t>
      </w:r>
    </w:p>
    <w:p>
      <w:pPr>
        <w:numPr>
          <w:ilvl w:val="0"/>
          <w:numId w:val="1001"/>
        </w:numPr>
        <w:pStyle w:val="Compact"/>
      </w:pPr>
      <w:r>
        <w:t xml:space="preserve">How do current psychologist training curricula in Netherlands Amsterdam address cultural competence within multicultural urban contexts?</w:t>
      </w:r>
    </w:p>
    <w:p>
      <w:pPr>
        <w:numPr>
          <w:ilvl w:val="0"/>
          <w:numId w:val="1001"/>
        </w:numPr>
        <w:pStyle w:val="Compact"/>
      </w:pPr>
      <w:r>
        <w:t xml:space="preserve">What specific cultural barriers prevent effective psychological treatment for non-Dutch-speaking clients in Amsterdam's mental health services?</w:t>
      </w:r>
    </w:p>
    <w:p>
      <w:pPr>
        <w:numPr>
          <w:ilvl w:val="0"/>
          <w:numId w:val="1001"/>
        </w:numPr>
        <w:pStyle w:val="Compact"/>
      </w:pPr>
      <w:r>
        <w:t xml:space="preserve">How might integrating community-based cultural consultation models improve therapeutic outcomes for marginalized groups in Netherlands Amsterdam?</w:t>
      </w:r>
    </w:p>
    <w:bookmarkEnd w:id="22"/>
    <w:bookmarkStart w:id="23" w:name="methodology"/>
    <w:p>
      <w:pPr>
        <w:pStyle w:val="Heading2"/>
      </w:pPr>
      <w:r>
        <w:t xml:space="preserve">Methodology</w:t>
      </w:r>
    </w:p>
    <w:p>
      <w:pPr>
        <w:pStyle w:val="FirstParagraph"/>
      </w:pPr>
      <w:r>
        <w:t xml:space="preserve">This mixed-methods study will employ a three-phase approach over 18 months. Phase 1 involves a comprehensive analysis of curriculum standards at Vrije Universiteit Amsterdam and University of Amsterdam psychology programs, comparing them with international best practices from cities like Toronto and Melbourne. Phase 2 utilizes qualitative interviews with 30 licensed Psychologist practitioners working in Amsterdam community centers, supplemented by focus groups with 50 clients from diverse ethnic backgrounds across six neighborhood clusters. Phase 3 implements a pilot intervention—developing and testing a culturally responsive assessment toolkit co-created with cultural liaisons from organizations like Migrant Help Amsterdam. Quantitative data will measure changes in client retention rates and symptom reduction, while qualitative insights will inform the final framework. Ethical approval will be sought through the Amsterdam UMC Ethics Committee, with all data anonymized to respect participant privacy.</w:t>
      </w:r>
    </w:p>
    <w:bookmarkEnd w:id="23"/>
    <w:bookmarkStart w:id="24" w:name="expected-contributions"/>
    <w:p>
      <w:pPr>
        <w:pStyle w:val="Heading2"/>
      </w:pPr>
      <w:r>
        <w:t xml:space="preserve">Expected Contributions</w:t>
      </w:r>
    </w:p>
    <w:p>
      <w:pPr>
        <w:pStyle w:val="FirstParagraph"/>
      </w:pPr>
      <w:r>
        <w:t xml:space="preserve">This Thesis Proposal aims to deliver four key contributions. First, it will provide empirical evidence on cultural competence gaps for Psychologist training in Netherlands Amsterdam, directly informing the Dutch Psychological Association's (Nederlandse Vereniging voor Psychologie) accreditation standards. Second, it will produce a practical "Cultural Contextualization Framework" tailored for Amsterdam’s urban settings—addressing language barriers, religious sensitivities, and intergenerational trauma common in immigrant communities. Third, the research will establish partnerships with Amsterdam municipal health services (GGD Amsterdam), potentially leading to revised training modules adopted by the city's mental health networks. Finally, it will advance academic discourse on culturally embedded psychological practice within European urban contexts—filling a critical void in Netherlands-based research.</w:t>
      </w:r>
    </w:p>
    <w:bookmarkEnd w:id="24"/>
    <w:bookmarkStart w:id="25" w:name="significance-for-netherlands-amsterdam"/>
    <w:p>
      <w:pPr>
        <w:pStyle w:val="Heading2"/>
      </w:pPr>
      <w:r>
        <w:t xml:space="preserve">Significance for Netherlands Amsterdam</w:t>
      </w:r>
    </w:p>
    <w:p>
      <w:pPr>
        <w:pStyle w:val="FirstParagraph"/>
      </w:pPr>
      <w:r>
        <w:t xml:space="preserve">The implications extend beyond academia to Amsterdam’s public health strategy. With 43% of Amsterdam's population born outside the Netherlands (Amsterdam Statistics, 2023), cultural mismatches in psychological care contribute to health inequities. For instance, refugees from Syria or Afghanistan often experience distrust in clinical settings due to historical trauma and communication barriers—factors not systematically addressed by current Psychologist protocols. This Thesis Proposal directly responds to the Amsterdam Municipality’s 2030 Health Equity Plan, which prioritizes "culturally safe mental healthcare for all residents." By grounding the research in Amsterdam's neighborhoods through community partnerships, this project ensures solutions are contextually relevant rather than generic. The anticipated outcome is a scalable model that can be replicated across other Dutch cities facing similar demographic shifts.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and curriculum analysis; Ethics approval</w:t>
            </w:r>
          </w:p>
        </w:tc>
      </w:tr>
      <w:tr>
        <w:tc>
          <w:tcPr/>
          <w:p>
            <w:pPr>
              <w:pStyle w:val="Compact"/>
              <w:jc w:val="left"/>
            </w:pPr>
            <w:r>
              <w:t xml:space="preserve">Months 4-6</w:t>
            </w:r>
          </w:p>
        </w:tc>
        <w:tc>
          <w:tcPr/>
          <w:p>
            <w:pPr>
              <w:pStyle w:val="Compact"/>
              <w:jc w:val="left"/>
            </w:pPr>
            <w:r>
              <w:t xml:space="preserve">Recruitment of psychologists and client participants; Interview protocol finalization</w:t>
            </w:r>
          </w:p>
        </w:tc>
      </w:tr>
      <w:tr>
        <w:tc>
          <w:tcPr/>
          <w:p>
            <w:pPr>
              <w:pStyle w:val="Compact"/>
              <w:jc w:val="left"/>
            </w:pPr>
            <w:r>
              <w:t xml:space="preserve">Months 7-12</w:t>
            </w:r>
          </w:p>
        </w:tc>
        <w:tc>
          <w:tcPr/>
          <w:p>
            <w:pPr>
              <w:pStyle w:val="Compact"/>
              <w:jc w:val="left"/>
            </w:pPr>
            <w:r>
              <w:t xml:space="preserve">Data collection (interviews/focus groups); Initial analysis</w:t>
            </w:r>
          </w:p>
        </w:tc>
      </w:tr>
      <w:tr>
        <w:tc>
          <w:tcPr/>
          <w:p>
            <w:pPr>
              <w:pStyle w:val="Compact"/>
              <w:jc w:val="left"/>
            </w:pPr>
            <w:r>
              <w:t xml:space="preserve">Months 13-15</w:t>
            </w:r>
          </w:p>
        </w:tc>
        <w:tc>
          <w:tcPr/>
          <w:p>
            <w:pPr>
              <w:pStyle w:val="Compact"/>
              <w:jc w:val="left"/>
            </w:pPr>
            <w:r>
              <w:t xml:space="preserve">Pilot intervention implementation; Quantitative data tracking</w:t>
            </w:r>
          </w:p>
        </w:tc>
      </w:tr>
      <w:tr>
        <w:tc>
          <w:tcPr/>
          <w:p>
            <w:pPr>
              <w:pStyle w:val="Compact"/>
              <w:jc w:val="left"/>
            </w:pPr>
            <w:r>
              <w:t xml:space="preserve">Months 16-18</w:t>
            </w:r>
          </w:p>
        </w:tc>
        <w:tc>
          <w:tcPr/>
          <w:p>
            <w:pPr>
              <w:pStyle w:val="Compact"/>
              <w:jc w:val="left"/>
            </w:pPr>
            <w:r>
              <w:t xml:space="preserve">Final analysis; Thesis writing and stakeholder presentations to GGD Amsterdam and Dutch Psychological Association</w:t>
            </w:r>
          </w:p>
        </w:tc>
      </w:tr>
    </w:tbl>
    <w:bookmarkEnd w:id="26"/>
    <w:bookmarkStart w:id="27" w:name="conclusion"/>
    <w:p>
      <w:pPr>
        <w:pStyle w:val="Heading2"/>
      </w:pPr>
      <w:r>
        <w:t xml:space="preserve">Conclusion</w:t>
      </w:r>
    </w:p>
    <w:p>
      <w:pPr>
        <w:pStyle w:val="FirstParagraph"/>
      </w:pPr>
      <w:r>
        <w:t xml:space="preserve">This Thesis Proposal establishes a critical research pathway for the future of psychological practice in Netherlands Amsterdam. By centering the experiences of both Psychologist practitioners and clients within Amsterdam's multicultural fabric, it moves beyond theoretical discussions to develop actionable strategies. The research responds to an urgent need identified by local health authorities: 28% of non-Dutch-speaking residents report avoiding psychological services due to cultural discomfort (GGD Amsterdam Report, 2022). As a student committed to advancing mental healthcare equity in Amsterdam, this project embodies the role of a modern Psychologist as both researcher and community advocate. The findings will directly support the Netherlands’ national commitment to inclusive healthcare while providing a replicable model for cities worldwide grappling with urban diversity. Ultimately, this Thesis Proposal seeks not merely to document gaps but to catalyze systemic change in how psychology serves Amsterdam—proving that cultural competence is not optional, but foundational to ethical and effective practice in Netherlands Amsterdam.</w:t>
      </w:r>
    </w:p>
    <w:bookmarkEnd w:id="27"/>
    <w:bookmarkStart w:id="28" w:name="references-selected"/>
    <w:p>
      <w:pPr>
        <w:pStyle w:val="Heading2"/>
      </w:pPr>
      <w:r>
        <w:t xml:space="preserve">References (Selected)</w:t>
      </w:r>
    </w:p>
    <w:p>
      <w:pPr>
        <w:numPr>
          <w:ilvl w:val="0"/>
          <w:numId w:val="1002"/>
        </w:numPr>
        <w:pStyle w:val="Compact"/>
      </w:pPr>
      <w:r>
        <w:t xml:space="preserve">Kok, G., et al. (2021). *Cultural Barriers in Dutch Mental Healthcare*. Journal of Cross-Cultural Psychology, 52(7), 889–906.</w:t>
      </w:r>
    </w:p>
    <w:p>
      <w:pPr>
        <w:numPr>
          <w:ilvl w:val="0"/>
          <w:numId w:val="1002"/>
        </w:numPr>
        <w:pStyle w:val="Compact"/>
      </w:pPr>
      <w:r>
        <w:t xml:space="preserve">van der Zee, K.I., et al. (2019). *Training Psychologists for Diversity in Europe*. European Journal of Psychotherapy &amp; Counselling, 21(3), 314–332.</w:t>
      </w:r>
    </w:p>
    <w:p>
      <w:pPr>
        <w:numPr>
          <w:ilvl w:val="0"/>
          <w:numId w:val="1002"/>
        </w:numPr>
        <w:pStyle w:val="Compact"/>
      </w:pPr>
      <w:r>
        <w:t xml:space="preserve">Amsterdam Municipal Health Service (GGD). (2022). *Health Equity Report: Amsterdam 2021-2030*.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Psychological Practice within Netherlands Amsterdam</dc:title>
  <dc:creator/>
  <dc:language>en</dc:language>
  <cp:keywords/>
  <dcterms:created xsi:type="dcterms:W3CDTF">2026-07-20T08:19:24Z</dcterms:created>
  <dcterms:modified xsi:type="dcterms:W3CDTF">2026-07-20T08:19:24Z</dcterms:modified>
</cp:coreProperties>
</file>

<file path=docProps/custom.xml><?xml version="1.0" encoding="utf-8"?>
<Properties xmlns="http://schemas.openxmlformats.org/officeDocument/2006/custom-properties" xmlns:vt="http://schemas.openxmlformats.org/officeDocument/2006/docPropsVTypes"/>
</file>