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Psychological</w:t>
      </w:r>
      <w:r>
        <w:t xml:space="preserve"> </w:t>
      </w:r>
      <w:r>
        <w:t xml:space="preserve">Practice</w:t>
      </w:r>
      <w:r>
        <w:t xml:space="preserve"> </w:t>
      </w:r>
      <w:r>
        <w:t xml:space="preserve">in</w:t>
      </w:r>
      <w:r>
        <w:t xml:space="preserve"> </w:t>
      </w:r>
      <w:r>
        <w:t xml:space="preserve">Islamabad,</w:t>
      </w:r>
      <w:r>
        <w:t xml:space="preserve"> </w:t>
      </w:r>
      <w:r>
        <w:t xml:space="preserve">Pakistan</w:t>
      </w:r>
    </w:p>
    <w:bookmarkStart w:id="28" w:name="X10935c7e6b0aa1e5ec81837869ca24caf9fc916"/>
    <w:p>
      <w:pPr>
        <w:pStyle w:val="Heading1"/>
      </w:pPr>
      <w:r>
        <w:t xml:space="preserve">Thesis Proposal: Culturally Competent Psychologist Services in Urban Settings of Pakistan Islamabad</w:t>
      </w:r>
    </w:p>
    <w:bookmarkStart w:id="20" w:name="abstract"/>
    <w:p>
      <w:pPr>
        <w:pStyle w:val="Heading2"/>
      </w:pPr>
      <w:r>
        <w:t xml:space="preserve">Abstract</w:t>
      </w:r>
    </w:p>
    <w:p>
      <w:pPr>
        <w:pStyle w:val="FirstParagraph"/>
      </w:pPr>
      <w:r>
        <w:t xml:space="preserve">This thesis proposal addresses the critical gap in accessible, culturally attuned psychological services within Islamabad, Pakistan. As the capital city experiences rapid urbanization and shifting socio-economic dynamics, the demand for qualified psychologists has surged while systemic challenges persist. This research aims to investigate barriers to effective psychologist practice in Islamabad's clinical and community settings, proposing actionable strategies for sustainable service delivery that align with Pakistan's cultural context. The study employs mixed-methods approaches including surveys of 150 mental health professionals and in-depth interviews with 30 psychologists operating across Islamabad's public and private sectors. Findings will directly inform policy recommendations for the Ministry of Health and educational institutions, contributing to the national Mental Health Policy (2023) implementation framework. This work is imperative to advance mental healthcare equity in Pakistan Islamabad where less than 5% of the population accesses professional psychological support.</w:t>
      </w:r>
    </w:p>
    <w:bookmarkEnd w:id="20"/>
    <w:bookmarkStart w:id="21" w:name="X9dbc24f8eecc214fdcf9f198a444667113a24bc"/>
    <w:p>
      <w:pPr>
        <w:pStyle w:val="Heading2"/>
      </w:pPr>
      <w:r>
        <w:t xml:space="preserve">1. Introduction: The Imperative for Contextualized Psychological Practice</w:t>
      </w:r>
    </w:p>
    <w:p>
      <w:pPr>
        <w:pStyle w:val="FirstParagraph"/>
      </w:pPr>
      <w:r>
        <w:t xml:space="preserve">Pakistan faces a severe mental health crisis, with an estimated 20 million citizens experiencing mental disorders annually (WHO, 2023). Islamabad, as Pakistan's political and administrative hub, exemplifies both the promise and pitfalls of urban mental healthcare. Despite hosting key institutions like the National Institute of Mental Health (NIMH) and Aga Khan University Hospital's Psychiatry Department, psychologist services remain severely under-resourced relative to need. The ratio of psychologists to population in Islamabad stands at 1:120,000—far below the WHO-recommended minimum of 1:50,000. This disparity is compounded by cultural stigma surrounding mental health, limited insurance coverage, and training programs that inadequately prepare Psychologists for Pakistan's unique sociocultural landscape. This thesis positions the psychologist as a pivotal yet underserved professional within Islamabad's healthcare ecosystem, where urban migration has intensified stressors including unemployment, family disruption, and digital connectivity challenges.</w:t>
      </w:r>
    </w:p>
    <w:bookmarkEnd w:id="21"/>
    <w:bookmarkStart w:id="22" w:name="X733cba25e7d788e5907a5334a72e7d682323302"/>
    <w:p>
      <w:pPr>
        <w:pStyle w:val="Heading2"/>
      </w:pPr>
      <w:r>
        <w:t xml:space="preserve">2. Literature Review: The Pakistani Context Gap</w:t>
      </w:r>
    </w:p>
    <w:p>
      <w:pPr>
        <w:pStyle w:val="FirstParagraph"/>
      </w:pPr>
      <w:r>
        <w:t xml:space="preserve">Existing literature on mental health in Pakistan predominantly focuses on rural epidemiology or clinical interventions without sufficient attention to urban practitioner experiences (Khan &amp; Ahmed, 2021). Studies from Karachi and Lahore (e.g., Zafar et al., 2020) reveal critical barriers: religious misinterpretations of mental illness, financial constraints for low-income clients, and psychologists' lack of training in addressing Pakistan-specific cultural expressions of distress (e.g., "dard," "khatra"). Crucially, no comprehensive study examines the operational realities of Psychologists in Islamabad—Pakistan's capital city where policy decisions originate and urban mental health models are tested. This research bridges that gap by centering Islamabad as a microcosm for national strategy development, acknowledging its distinct advantages (e.g., higher professional networking potential) and challenges (e.g., military personnel-related stressors). The proposal aligns with Pakistan's National Mental Health Policy 2023, which prioritizes "integrating culturally relevant psychology services into primary healthcare systems."</w:t>
      </w:r>
    </w:p>
    <w:bookmarkEnd w:id="22"/>
    <w:bookmarkStart w:id="23" w:name="research-objectives-and-methodology"/>
    <w:p>
      <w:pPr>
        <w:pStyle w:val="Heading2"/>
      </w:pPr>
      <w:r>
        <w:t xml:space="preserve">3. Research Objectives and Methodology</w:t>
      </w:r>
    </w:p>
    <w:p>
      <w:pPr>
        <w:pStyle w:val="FirstParagraph"/>
      </w:pPr>
      <w:r>
        <w:t xml:space="preserve">This study seeks to achieve three core objectives:</w:t>
      </w:r>
    </w:p>
    <w:p>
      <w:pPr>
        <w:numPr>
          <w:ilvl w:val="0"/>
          <w:numId w:val="1001"/>
        </w:numPr>
        <w:pStyle w:val="Compact"/>
      </w:pPr>
      <w:r>
        <w:t xml:space="preserve">Map the current landscape of psychologist practice across Islamabad's public hospitals, NGOs, and private clinics.</w:t>
      </w:r>
    </w:p>
    <w:p>
      <w:pPr>
        <w:numPr>
          <w:ilvl w:val="0"/>
          <w:numId w:val="1001"/>
        </w:numPr>
        <w:pStyle w:val="Compact"/>
      </w:pPr>
      <w:r>
        <w:t xml:space="preserve">Identify culturally specific barriers (e.g., client reluctance due to familial pressure, religious conflicts) impeding effective psychologist-client interactions.</w:t>
      </w:r>
    </w:p>
    <w:p>
      <w:pPr>
        <w:numPr>
          <w:ilvl w:val="0"/>
          <w:numId w:val="1001"/>
        </w:numPr>
        <w:pStyle w:val="Compact"/>
      </w:pPr>
      <w:r>
        <w:t xml:space="preserve">Co-create evidence-based service models with Psychologists that integrate Pakistani cultural values (e.g., collectivism, religious frameworks) while adhering to international clinical standards.</w:t>
      </w:r>
    </w:p>
    <w:p>
      <w:pPr>
        <w:pStyle w:val="FirstParagraph"/>
      </w:pPr>
      <w:r>
        <w:t xml:space="preserve">The mixed-methods design combines quantitative and qualitative data:</w:t>
      </w:r>
    </w:p>
    <w:p>
      <w:pPr>
        <w:numPr>
          <w:ilvl w:val="0"/>
          <w:numId w:val="1002"/>
        </w:numPr>
        <w:pStyle w:val="Compact"/>
      </w:pPr>
      <w:r>
        <w:rPr>
          <w:bCs/>
          <w:b/>
        </w:rPr>
        <w:t xml:space="preserve">Phase 1:</w:t>
      </w:r>
      <w:r>
        <w:t xml:space="preserve"> </w:t>
      </w:r>
      <w:r>
        <w:t xml:space="preserve">Survey of 150 psychologists across Islamabad (70% response rate target) assessing service accessibility, cultural challenges, and training gaps.</w:t>
      </w:r>
    </w:p>
    <w:p>
      <w:pPr>
        <w:numPr>
          <w:ilvl w:val="0"/>
          <w:numId w:val="1002"/>
        </w:numPr>
        <w:pStyle w:val="Compact"/>
      </w:pPr>
      <w:r>
        <w:rPr>
          <w:bCs/>
          <w:b/>
        </w:rPr>
        <w:t xml:space="preserve">Phase 2:</w:t>
      </w:r>
      <w:r>
        <w:t xml:space="preserve"> </w:t>
      </w:r>
      <w:r>
        <w:t xml:space="preserve">Semi-structured interviews with 30 psychologists (stratified by gender, experience level, and practice setting) to explore lived experiences navigating Pakistan's mental health ecosystem.</w:t>
      </w:r>
    </w:p>
    <w:p>
      <w:pPr>
        <w:numPr>
          <w:ilvl w:val="0"/>
          <w:numId w:val="1002"/>
        </w:numPr>
        <w:pStyle w:val="Compact"/>
      </w:pPr>
      <w:r>
        <w:rPr>
          <w:bCs/>
          <w:b/>
        </w:rPr>
        <w:t xml:space="preserve">Phase 3:</w:t>
      </w:r>
      <w:r>
        <w:t xml:space="preserve"> </w:t>
      </w:r>
      <w:r>
        <w:t xml:space="preserve">Participatory workshops with psychologists, community leaders, and policymakers in Islamabad to prototype culturally adaptive service protocols.</w:t>
      </w:r>
    </w:p>
    <w:bookmarkEnd w:id="23"/>
    <w:bookmarkStart w:id="24" w:name="significance-for-pakistan-islamabad"/>
    <w:p>
      <w:pPr>
        <w:pStyle w:val="Heading2"/>
      </w:pPr>
      <w:r>
        <w:t xml:space="preserve">4. Significance for Pakistan Islamabad</w:t>
      </w:r>
    </w:p>
    <w:p>
      <w:pPr>
        <w:pStyle w:val="FirstParagraph"/>
      </w:pPr>
      <w:r>
        <w:t xml:space="preserve">This research holds transformative potential for Pakistan Islamabad as the nation's mental health policy laboratory. Findings will directly address three critical gaps:</w:t>
      </w:r>
    </w:p>
    <w:p>
      <w:pPr>
        <w:numPr>
          <w:ilvl w:val="0"/>
          <w:numId w:val="1003"/>
        </w:numPr>
        <w:pStyle w:val="Compact"/>
      </w:pPr>
      <w:r>
        <w:rPr>
          <w:bCs/>
          <w:b/>
        </w:rPr>
        <w:t xml:space="preserve">Workforce Development:</w:t>
      </w:r>
      <w:r>
        <w:t xml:space="preserve"> </w:t>
      </w:r>
      <w:r>
        <w:t xml:space="preserve">Data on training deficiencies (e.g., inadequate modules on Islamic counseling models) will guide curriculum reforms at institutions like Quaid-i-Azam University and Islamabad Medical &amp; Dental College.</w:t>
      </w:r>
    </w:p>
    <w:p>
      <w:pPr>
        <w:numPr>
          <w:ilvl w:val="0"/>
          <w:numId w:val="1003"/>
        </w:numPr>
        <w:pStyle w:val="Compact"/>
      </w:pPr>
      <w:r>
        <w:rPr>
          <w:bCs/>
          <w:b/>
        </w:rPr>
        <w:t xml:space="preserve">Clinical Adaptation:</w:t>
      </w:r>
      <w:r>
        <w:t xml:space="preserve"> </w:t>
      </w:r>
      <w:r>
        <w:t xml:space="preserve">Validated cultural frameworks for psychologist practice—such as integrating "sadaqat" (charity-based care) or family-centered intervention models—will enhance treatment adherence among Pakistani clients.</w:t>
      </w:r>
    </w:p>
    <w:p>
      <w:pPr>
        <w:numPr>
          <w:ilvl w:val="0"/>
          <w:numId w:val="1003"/>
        </w:numPr>
        <w:pStyle w:val="Compact"/>
      </w:pPr>
      <w:r>
        <w:rPr>
          <w:bCs/>
          <w:b/>
        </w:rPr>
        <w:t xml:space="preserve">Policy Advocacy:</w:t>
      </w:r>
      <w:r>
        <w:t xml:space="preserve"> </w:t>
      </w:r>
      <w:r>
        <w:t xml:space="preserve">Evidence on cost-effective service delivery (e.g., telehealth for rural Islamabad suburbs) will strengthen advocacy for insurance coverage expansion under Pakistan's National Health Program.</w:t>
      </w:r>
    </w:p>
    <w:bookmarkEnd w:id="24"/>
    <w:bookmarkStart w:id="25" w:name="expected-contributions"/>
    <w:p>
      <w:pPr>
        <w:pStyle w:val="Heading2"/>
      </w:pPr>
      <w:r>
        <w:t xml:space="preserve">5. Expected Contributions</w:t>
      </w:r>
    </w:p>
    <w:p>
      <w:pPr>
        <w:pStyle w:val="FirstParagraph"/>
      </w:pPr>
      <w:r>
        <w:t xml:space="preserve">The thesis will deliver:</w:t>
      </w:r>
    </w:p>
    <w:p>
      <w:pPr>
        <w:numPr>
          <w:ilvl w:val="0"/>
          <w:numId w:val="1004"/>
        </w:numPr>
        <w:pStyle w:val="Compact"/>
      </w:pPr>
      <w:r>
        <w:t xml:space="preserve">A culturally validated "Islamabad Psychologist Practice Framework" with standardized protocols for common disorders (depression, anxiety, PTSD) prevalent in Pakistan's urban population.</w:t>
      </w:r>
    </w:p>
    <w:p>
      <w:pPr>
        <w:numPr>
          <w:ilvl w:val="0"/>
          <w:numId w:val="1004"/>
        </w:numPr>
        <w:pStyle w:val="Compact"/>
      </w:pPr>
      <w:r>
        <w:t xml:space="preserve">Policy briefs tailored for Islamabad's Capital Administration and Development Authority (CADA) and Ministry of National Health Services to streamline psychologist licensing and service integration.</w:t>
      </w:r>
    </w:p>
    <w:p>
      <w:pPr>
        <w:numPr>
          <w:ilvl w:val="0"/>
          <w:numId w:val="1004"/>
        </w:numPr>
        <w:pStyle w:val="Compact"/>
      </w:pPr>
      <w:r>
        <w:t xml:space="preserve">A replicable model for other Pakistani cities—addressing the urgent need where only 12% of Pakistan's psychologists practice outside Karachi/Lahore, leaving Islamabad as a critical but underserved node.</w:t>
      </w:r>
    </w:p>
    <w:bookmarkEnd w:id="25"/>
    <w:bookmarkStart w:id="26" w:name="conclusion"/>
    <w:p>
      <w:pPr>
        <w:pStyle w:val="Heading2"/>
      </w:pPr>
      <w:r>
        <w:t xml:space="preserve">6. Conclusion</w:t>
      </w:r>
    </w:p>
    <w:p>
      <w:pPr>
        <w:pStyle w:val="FirstParagraph"/>
      </w:pPr>
      <w:r>
        <w:t xml:space="preserve">As Pakistan advances its mental health agenda through the 2023 National Policy, this thesis proposes that the psychologist's role in Islamabad must evolve beyond clinical treatment to become a cultural bridge between evidence-based practice and Pakistani societal values. By centering the experiences of Psychologists operating within Islamabad's complex urban fabric, this research moves beyond generic recommendations to deliver context-specific solutions. The outcomes will empower psychologists as strategic agents of change in Pakistan Islamabad—reducing stigma, improving service accessibility, and ultimately contributing to the nation's goal of achieving universal mental health coverage. This study is not merely academic; it is a necessary step toward building a mentally resilient Pakistan where every citizen has equitable access to culturally competent psychological care.</w:t>
      </w:r>
    </w:p>
    <w:bookmarkEnd w:id="26"/>
    <w:bookmarkStart w:id="27" w:name="word-count-928"/>
    <w:p>
      <w:pPr>
        <w:pStyle w:val="Heading2"/>
      </w:pPr>
      <w:r>
        <w:t xml:space="preserve">Word Count: 928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Psychological Practice in Islamabad, Pakistan</dc:title>
  <dc:creator/>
  <dc:language>en</dc:language>
  <cp:keywords/>
  <dcterms:created xsi:type="dcterms:W3CDTF">2026-07-23T17:18:20Z</dcterms:created>
  <dcterms:modified xsi:type="dcterms:W3CDTF">2026-07-23T17:18:20Z</dcterms:modified>
</cp:coreProperties>
</file>

<file path=docProps/custom.xml><?xml version="1.0" encoding="utf-8"?>
<Properties xmlns="http://schemas.openxmlformats.org/officeDocument/2006/custom-properties" xmlns:vt="http://schemas.openxmlformats.org/officeDocument/2006/docPropsVTypes"/>
</file>