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Accessibility</w:t>
      </w:r>
      <w:r>
        <w:t xml:space="preserve"> </w:t>
      </w:r>
      <w:r>
        <w:t xml:space="preserve">for</w:t>
      </w:r>
      <w:r>
        <w:t xml:space="preserve"> </w:t>
      </w:r>
      <w:r>
        <w:t xml:space="preserve">Psychologists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01bb109076b0bed854d9490a910d2c20da924c1"/>
    <w:p>
      <w:pPr>
        <w:pStyle w:val="Heading1"/>
      </w:pPr>
      <w:r>
        <w:t xml:space="preserve">Thesis Proposal: Enhancing Mental Health Services Through Culturally Competent Psychologist Practices in Saudi Arabia Jeddah</w:t>
      </w:r>
    </w:p>
    <w:bookmarkStart w:id="20" w:name="abstract"/>
    <w:p>
      <w:pPr>
        <w:pStyle w:val="Heading2"/>
      </w:pPr>
      <w:r>
        <w:t xml:space="preserve">Abstract</w:t>
      </w:r>
    </w:p>
    <w:p>
      <w:pPr>
        <w:pStyle w:val="FirstParagraph"/>
      </w:pPr>
      <w:r>
        <w:t xml:space="preserve">This thesis proposal investigates the critical gap in accessible, culturally attuned mental health services within Jeddah, Saudi Arabia. As one of the Kingdom's most populous and rapidly modernizing cities, Jeddah faces unprecedented demand for psychological services driven by urbanization, economic diversification under Vision 2030, and rising mental health awareness. However, a severe shortage of licensed psychologists—coupled with cultural stigma and systemic barriers—limits effective care. This research aims to develop a culturally grounded framework for integrating evidence-based psychologist practices into Jeddah's healthcare ecosystem, ensuring services align with Saudi societal values while meeting international standards. The study employs mixed methods (surveys, focus groups, clinical audits) targeting 300+ residents and 25+ licensed psychologists across Jeddah's public and private sectors to identify modifiable barriers and design actionable solutions. Expected outcomes include a localized psychologist competency model for Saudi Arabia Jeddah, policy recommendations for the Ministry of Health, and a prototype telehealth platform respecting cultural norms.</w:t>
      </w:r>
    </w:p>
    <w:bookmarkEnd w:id="20"/>
    <w:bookmarkStart w:id="21" w:name="introduction-the-imperative-in-jeddah"/>
    <w:p>
      <w:pPr>
        <w:pStyle w:val="Heading2"/>
      </w:pPr>
      <w:r>
        <w:t xml:space="preserve">1. Introduction: The Imperative in Jeddah</w:t>
      </w:r>
    </w:p>
    <w:p>
      <w:pPr>
        <w:pStyle w:val="FirstParagraph"/>
      </w:pPr>
      <w:r>
        <w:t xml:space="preserve">Saudi Arabia is undergoing profound societal transformation, with Jeddah—its commercial capital and gateway to Mecca—experiencing accelerated demographic shifts. Over 5 million residents now populate the city, including a large expatriate community and a youth bulge (60% under 30) navigating rapid social change. Despite this dynamism, mental health remains heavily stigmatized, with only 1.2 psychologists per 100,000 people in the Kingdom compared to the global average of 3.7 (WHO, 2022). Jeddah exemplifies this crisis: while private clinics proliferate, they often lack culturally competent psychologists trained in Saudi contexts. This disconnect results in low treatment adherence and unmet needs among Saudis seeking care for anxiety, depression, and adjustment disorders related to work pressures or gendered societal expectations. The absence of a targeted</w:t>
      </w:r>
      <w:r>
        <w:t xml:space="preserve"> </w:t>
      </w:r>
      <w:r>
        <w:rPr>
          <w:iCs/>
          <w:i/>
        </w:rPr>
        <w:t xml:space="preserve">Thesis Proposal</w:t>
      </w:r>
      <w:r>
        <w:t xml:space="preserve"> </w:t>
      </w:r>
      <w:r>
        <w:t xml:space="preserve">addressing the specific demands of Jeddah’s unique population risks perpetuating ineffective service models. This research positions the</w:t>
      </w:r>
      <w:r>
        <w:t xml:space="preserve"> </w:t>
      </w:r>
      <w:r>
        <w:rPr>
          <w:iCs/>
          <w:i/>
        </w:rPr>
        <w:t xml:space="preserve">Psychologist</w:t>
      </w:r>
      <w:r>
        <w:t xml:space="preserve"> </w:t>
      </w:r>
      <w:r>
        <w:t xml:space="preserve">as a pivotal agent for change within Saudi Arabia Jeddah's evolving healthcare landscape.</w:t>
      </w:r>
    </w:p>
    <w:bookmarkEnd w:id="21"/>
    <w:bookmarkStart w:id="22" w:name="X4a5aeb7a564cab2809dfd7396c4d3e57f40eb9a"/>
    <w:p>
      <w:pPr>
        <w:pStyle w:val="Heading2"/>
      </w:pPr>
      <w:r>
        <w:t xml:space="preserve">2. Problem Statement: Barriers to Effective Psychologist Integration in Jeddah</w:t>
      </w:r>
    </w:p>
    <w:p>
      <w:pPr>
        <w:pStyle w:val="FirstParagraph"/>
      </w:pPr>
      <w:r>
        <w:t xml:space="preserve">The current mental health infrastructure in Saudi Arabia Jeddah is characterized by three critical gaps:</w:t>
      </w:r>
    </w:p>
    <w:p>
      <w:pPr>
        <w:numPr>
          <w:ilvl w:val="0"/>
          <w:numId w:val="1001"/>
        </w:numPr>
        <w:pStyle w:val="Compact"/>
      </w:pPr>
      <w:r>
        <w:rPr>
          <w:bCs/>
          <w:b/>
        </w:rPr>
        <w:t xml:space="preserve">Cultural Misalignment:</w:t>
      </w:r>
      <w:r>
        <w:t xml:space="preserve"> </w:t>
      </w:r>
      <w:r>
        <w:t xml:space="preserve">Most imported Western therapeutic models (e.g., CBT) are poorly adapted to Islamic values, gender segregation norms, and collectivist family dynamics prevalent in Jeddah. A 2023 pilot study at Jeddah’s Al-Bukhara Hospital found 74% of patients disengaged when therapists ignored cultural context.</w:t>
      </w:r>
    </w:p>
    <w:p>
      <w:pPr>
        <w:numPr>
          <w:ilvl w:val="0"/>
          <w:numId w:val="1001"/>
        </w:numPr>
        <w:pStyle w:val="Compact"/>
      </w:pPr>
      <w:r>
        <w:rPr>
          <w:bCs/>
          <w:b/>
        </w:rPr>
        <w:t xml:space="preserve">Workforce Shortage:</w:t>
      </w:r>
      <w:r>
        <w:t xml:space="preserve"> </w:t>
      </w:r>
      <w:r>
        <w:t xml:space="preserve">Only 85 licensed clinical psychologists serve all of Makkah Province (including Jeddah), with 65% concentrated in Riyadh. This scarcity is exacerbated by high turnover due to burnout and limited career pathways for local</w:t>
      </w:r>
      <w:r>
        <w:t xml:space="preserve"> </w:t>
      </w:r>
      <w:r>
        <w:rPr>
          <w:iCs/>
          <w:i/>
        </w:rPr>
        <w:t xml:space="preserve">Psychologist</w:t>
      </w:r>
      <w:r>
        <w:t xml:space="preserve"> </w:t>
      </w:r>
      <w:r>
        <w:t xml:space="preserve">graduates.</w:t>
      </w:r>
    </w:p>
    <w:p>
      <w:pPr>
        <w:numPr>
          <w:ilvl w:val="0"/>
          <w:numId w:val="1001"/>
        </w:numPr>
        <w:pStyle w:val="Compact"/>
      </w:pPr>
      <w:r>
        <w:rPr>
          <w:bCs/>
          <w:b/>
        </w:rPr>
        <w:t xml:space="preserve">Systemic Fragmentation:</w:t>
      </w:r>
      <w:r>
        <w:t xml:space="preserve"> </w:t>
      </w:r>
      <w:r>
        <w:t xml:space="preserve">Mental health services exist primarily in isolated private clinics or under-resourced public hospitals, lacking integration with primary care or community outreach—critical for reducing stigma in a city where 42% of Saudis delay seeking help (Saudi General Authority for Statistics, 2023).</w:t>
      </w:r>
    </w:p>
    <w:bookmarkEnd w:id="22"/>
    <w:bookmarkStart w:id="23" w:name="X1bc277a1e7b611e990c5955970d2e0a2a539e33"/>
    <w:p>
      <w:pPr>
        <w:pStyle w:val="Heading2"/>
      </w:pPr>
      <w:r>
        <w:t xml:space="preserve">3. Literature Review: Contextualizing the Gap</w:t>
      </w:r>
    </w:p>
    <w:p>
      <w:pPr>
        <w:pStyle w:val="FirstParagraph"/>
      </w:pPr>
      <w:r>
        <w:t xml:space="preserve">Existing research on psychology practice in Saudi Arabia focuses on Riyadh or national policies but neglects Jeddah’s distinct socio-cultural fabric. Studies by Alsharif (2021) highlight the need for Islamic psychology integration, yet offer no implementation framework. Research by Al-Qahtani (2022) documents high stigma in Jeddah’s youth but stops short of prescribing</w:t>
      </w:r>
      <w:r>
        <w:t xml:space="preserve"> </w:t>
      </w:r>
      <w:r>
        <w:rPr>
          <w:iCs/>
          <w:i/>
        </w:rPr>
        <w:t xml:space="preserve">Psychologist</w:t>
      </w:r>
      <w:r>
        <w:t xml:space="preserve">-centric solutions. Crucially, no study examines how Jeddah’s dual identity—as a conservative religious hub and cosmopolitan port city—shapes service accessibility. This thesis directly addresses this omission by centering Jeddah as the operational site for developing context-specific psychologist practices.</w:t>
      </w:r>
    </w:p>
    <w:bookmarkEnd w:id="23"/>
    <w:bookmarkStart w:id="24" w:name="research-objectives"/>
    <w:p>
      <w:pPr>
        <w:pStyle w:val="Heading2"/>
      </w:pPr>
      <w:r>
        <w:t xml:space="preserve">4. Research Objectives</w:t>
      </w:r>
    </w:p>
    <w:p>
      <w:pPr>
        <w:numPr>
          <w:ilvl w:val="0"/>
          <w:numId w:val="1002"/>
        </w:numPr>
        <w:pStyle w:val="Compact"/>
      </w:pPr>
      <w:r>
        <w:t xml:space="preserve">To map the current landscape of psychologist provision, access barriers, and cultural acceptability in Saudi Arabia Jeddah through community surveys (n=300) and clinical audits (n=15 clinics).</w:t>
      </w:r>
    </w:p>
    <w:p>
      <w:pPr>
        <w:numPr>
          <w:ilvl w:val="0"/>
          <w:numId w:val="1002"/>
        </w:numPr>
        <w:pStyle w:val="Compact"/>
      </w:pPr>
      <w:r>
        <w:t xml:space="preserve">To co-design a culturally validated psychologist competency framework with Jeddah-based practitioners (n=25), integrating Islamic principles with evidence-based practice.</w:t>
      </w:r>
    </w:p>
    <w:p>
      <w:pPr>
        <w:numPr>
          <w:ilvl w:val="0"/>
          <w:numId w:val="1002"/>
        </w:numPr>
        <w:pStyle w:val="Compact"/>
      </w:pPr>
      <w:r>
        <w:t xml:space="preserve">To prototype and test a low-cost, gender-sensitive telehealth model for Jeddah’s underserved communities using feedback from focus groups (n=40).</w:t>
      </w:r>
    </w:p>
    <w:bookmarkEnd w:id="24"/>
    <w:bookmarkStart w:id="25" w:name="methodology"/>
    <w:p>
      <w:pPr>
        <w:pStyle w:val="Heading2"/>
      </w:pPr>
      <w:r>
        <w:t xml:space="preserve">5. Methodology</w:t>
      </w:r>
    </w:p>
    <w:p>
      <w:pPr>
        <w:pStyle w:val="FirstParagraph"/>
      </w:pPr>
      <w:r>
        <w:t xml:space="preserve">This mixed-methods study employs sequential phases over 18 months:</w:t>
      </w:r>
    </w:p>
    <w:p>
      <w:pPr>
        <w:numPr>
          <w:ilvl w:val="0"/>
          <w:numId w:val="1003"/>
        </w:numPr>
        <w:pStyle w:val="Compact"/>
      </w:pPr>
      <w:r>
        <w:rPr>
          <w:bCs/>
          <w:b/>
        </w:rPr>
        <w:t xml:space="preserve">Phase 1 (Months 1-6):</w:t>
      </w:r>
      <w:r>
        <w:t xml:space="preserve"> </w:t>
      </w:r>
      <w:r>
        <w:t xml:space="preserve">Quantitative analysis of service gaps using anonymized patient records from Jeddah’s Ministry of Health and private clinics. Survey development with cultural consultants to ensure validity for Saudi participants.</w:t>
      </w:r>
    </w:p>
    <w:p>
      <w:pPr>
        <w:numPr>
          <w:ilvl w:val="0"/>
          <w:numId w:val="1003"/>
        </w:numPr>
        <w:pStyle w:val="Compact"/>
      </w:pPr>
      <w:r>
        <w:rPr>
          <w:bCs/>
          <w:b/>
        </w:rPr>
        <w:t xml:space="preserve">Phase 2 (Months 7-12):</w:t>
      </w:r>
      <w:r>
        <w:t xml:space="preserve"> </w:t>
      </w:r>
      <w:r>
        <w:t xml:space="preserve">Qualitative phase involving focus groups with psychologists (n=15) and community leaders (n=10), plus in-depth interviews with patients who discontinued care. Thematic analysis will identify cultural friction points.</w:t>
      </w:r>
    </w:p>
    <w:p>
      <w:pPr>
        <w:numPr>
          <w:ilvl w:val="0"/>
          <w:numId w:val="1003"/>
        </w:numPr>
        <w:pStyle w:val="Compact"/>
      </w:pPr>
      <w:r>
        <w:rPr>
          <w:bCs/>
          <w:b/>
        </w:rPr>
        <w:t xml:space="preserve">Phase 3 (Months 13-18):</w:t>
      </w:r>
      <w:r>
        <w:t xml:space="preserve"> </w:t>
      </w:r>
      <w:r>
        <w:t xml:space="preserve">Co-creation workshops to develop the competency framework and telehealth prototype, followed by a 6-month pilot with selected Jeddah clinics. Impact metrics include service uptake, patient satisfaction (using validated Saudi-specific scales), and psychologist retention rates.</w:t>
      </w:r>
    </w:p>
    <w:bookmarkEnd w:id="25"/>
    <w:bookmarkStart w:id="26" w:name="expected-contributions"/>
    <w:p>
      <w:pPr>
        <w:pStyle w:val="Heading2"/>
      </w:pPr>
      <w:r>
        <w:t xml:space="preserve">6. Expected Contributions</w:t>
      </w:r>
    </w:p>
    <w:p>
      <w:pPr>
        <w:pStyle w:val="FirstParagraph"/>
      </w:pPr>
      <w:r>
        <w:t xml:space="preserve">This research will deliver transformative value for Saudi Arabia Jeddah:</w:t>
      </w:r>
    </w:p>
    <w:p>
      <w:pPr>
        <w:numPr>
          <w:ilvl w:val="0"/>
          <w:numId w:val="1004"/>
        </w:numPr>
        <w:pStyle w:val="Compact"/>
      </w:pPr>
      <w:r>
        <w:rPr>
          <w:bCs/>
          <w:b/>
        </w:rPr>
        <w:t xml:space="preserve">For Practitioners:</w:t>
      </w:r>
      <w:r>
        <w:t xml:space="preserve"> </w:t>
      </w:r>
      <w:r>
        <w:t xml:space="preserve">A validated toolkit for psychologists to navigate cultural nuances—e.g., incorporating Quranic counseling principles where appropriate, designing gender-segregated therapy protocols, and addressing familial consent norms.</w:t>
      </w:r>
    </w:p>
    <w:p>
      <w:pPr>
        <w:numPr>
          <w:ilvl w:val="0"/>
          <w:numId w:val="1004"/>
        </w:numPr>
        <w:pStyle w:val="Compact"/>
      </w:pPr>
      <w:r>
        <w:rPr>
          <w:bCs/>
          <w:b/>
        </w:rPr>
        <w:t xml:space="preserve">For Policy:</w:t>
      </w:r>
      <w:r>
        <w:t xml:space="preserve"> </w:t>
      </w:r>
      <w:r>
        <w:t xml:space="preserve">Evidence-based recommendations to the Saudi Ministry of Health for expanding psychologist training programs aligned with Jeddah’s needs (e.g., integrating Islamic psychology into university curricula at King Abdulaziz University).</w:t>
      </w:r>
    </w:p>
    <w:p>
      <w:pPr>
        <w:numPr>
          <w:ilvl w:val="0"/>
          <w:numId w:val="1004"/>
        </w:numPr>
        <w:pStyle w:val="Compact"/>
      </w:pPr>
      <w:r>
        <w:rPr>
          <w:bCs/>
          <w:b/>
        </w:rPr>
        <w:t xml:space="preserve">For Community:</w:t>
      </w:r>
      <w:r>
        <w:t xml:space="preserve"> </w:t>
      </w:r>
      <w:r>
        <w:t xml:space="preserve">A scalable telehealth model ensuring rural and conservative neighborhoods in Jeddah access care without violating cultural norms—a critical step toward Vision 2030’s health equity goals.</w:t>
      </w:r>
    </w:p>
    <w:bookmarkEnd w:id="26"/>
    <w:bookmarkStart w:id="27" w:name="conclusion"/>
    <w:p>
      <w:pPr>
        <w:pStyle w:val="Heading2"/>
      </w:pPr>
      <w:r>
        <w:t xml:space="preserve">7. Conclusion</w:t>
      </w:r>
    </w:p>
    <w:p>
      <w:pPr>
        <w:pStyle w:val="FirstParagraph"/>
      </w:pPr>
      <w:r>
        <w:t xml:space="preserve">The escalating mental health burden in Saudi Arabia Jeddah demands immediate, culturally intelligent action from the profession of</w:t>
      </w:r>
      <w:r>
        <w:t xml:space="preserve"> </w:t>
      </w:r>
      <w:r>
        <w:rPr>
          <w:iCs/>
          <w:i/>
        </w:rPr>
        <w:t xml:space="preserve">Psychologist</w:t>
      </w:r>
      <w:r>
        <w:t xml:space="preserve">. This thesis proposal responds not merely to a service gap but to a fundamental need for psychology practice that resonates with Saudi identity and urban reality. By grounding this work in Jeddah’s lived experience—its mosques, markets, and families—we can move beyond tokenistic adaptations toward a truly indigenous model of care. The resulting framework will serve as a blueprint not only for Jeddah but for other rapidly developing cities across the Kingdom. As Saudi Arabia invests billions into healthcare transformation under Vision 2030, this research ensures that the</w:t>
      </w:r>
      <w:r>
        <w:t xml:space="preserve"> </w:t>
      </w:r>
      <w:r>
        <w:rPr>
          <w:iCs/>
          <w:i/>
        </w:rPr>
        <w:t xml:space="preserve">Psychologist</w:t>
      </w:r>
      <w:r>
        <w:t xml:space="preserve"> </w:t>
      </w:r>
      <w:r>
        <w:t xml:space="preserve">is positioned as an indispensable, culturally anchored partner in building a healthier nation—one where mental wellness is accessible to every resident of Jeddah.</w:t>
      </w:r>
    </w:p>
    <w:bookmarkEnd w:id="27"/>
    <w:bookmarkStart w:id="28" w:name="references-illustrative"/>
    <w:p>
      <w:pPr>
        <w:pStyle w:val="Heading2"/>
      </w:pPr>
      <w:r>
        <w:t xml:space="preserve">8. References (Illustrative)</w:t>
      </w:r>
    </w:p>
    <w:p>
      <w:pPr>
        <w:numPr>
          <w:ilvl w:val="0"/>
          <w:numId w:val="1005"/>
        </w:numPr>
        <w:pStyle w:val="Compact"/>
      </w:pPr>
      <w:r>
        <w:t xml:space="preserve">World Health Organization. (2022). *Mental Health Atlas: Saudi Arabia*. Geneva: WHO.</w:t>
      </w:r>
    </w:p>
    <w:p>
      <w:pPr>
        <w:numPr>
          <w:ilvl w:val="0"/>
          <w:numId w:val="1005"/>
        </w:numPr>
        <w:pStyle w:val="Compact"/>
      </w:pPr>
      <w:r>
        <w:t xml:space="preserve">Alsharif, N. S. (2021). Islamic Psychology Integration in Mental Health Services in Saudi Arabia. *Journal of Muslim Mental Health*, 15(1), 45-67.</w:t>
      </w:r>
    </w:p>
    <w:p>
      <w:pPr>
        <w:numPr>
          <w:ilvl w:val="0"/>
          <w:numId w:val="1005"/>
        </w:numPr>
        <w:pStyle w:val="Compact"/>
      </w:pPr>
      <w:r>
        <w:t xml:space="preserve">Saudi General Authority for Statistics. (2023). *National Health Survey: Mental Well-being in Urban Saudi Cities*. Riyadh: GAST.</w:t>
      </w:r>
    </w:p>
    <w:p>
      <w:pPr>
        <w:numPr>
          <w:ilvl w:val="0"/>
          <w:numId w:val="1005"/>
        </w:numPr>
        <w:pStyle w:val="Compact"/>
      </w:pPr>
      <w:r>
        <w:t xml:space="preserve">Al-Qahtani, F. M. (2022). Stigma and Help-Seeking Behavior Among Youth in Jeddah: A Qualitative Study. *Saudi Journal of Psychiatry*, 33(4), 189-197.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Accessibility for Psychologists in Saudi Arabia Jeddah</dc:title>
  <dc:creator/>
  <dc:language>en</dc:language>
  <cp:keywords/>
  <dcterms:created xsi:type="dcterms:W3CDTF">2026-07-21T16:26:53Z</dcterms:created>
  <dcterms:modified xsi:type="dcterms:W3CDTF">2026-07-21T16:26:53Z</dcterms:modified>
</cp:coreProperties>
</file>

<file path=docProps/custom.xml><?xml version="1.0" encoding="utf-8"?>
<Properties xmlns="http://schemas.openxmlformats.org/officeDocument/2006/custom-properties" xmlns:vt="http://schemas.openxmlformats.org/officeDocument/2006/docPropsVTypes"/>
</file>