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b2df3f0ba3dbb2c592f05bde667f115bba7af41"/>
    <w:p>
      <w:pPr>
        <w:pStyle w:val="Heading1"/>
      </w:pPr>
      <w:r>
        <w:t xml:space="preserve">Thesis Proposal: Advancing Mental Health Services Through Psychologist Integration in Riyadh, Saudi Arabia</w:t>
      </w:r>
    </w:p>
    <w:bookmarkStart w:id="20" w:name="introduction"/>
    <w:p>
      <w:pPr>
        <w:pStyle w:val="Heading2"/>
      </w:pPr>
      <w:r>
        <w:t xml:space="preserve">1. Introduction</w:t>
      </w:r>
    </w:p>
    <w:p>
      <w:pPr>
        <w:pStyle w:val="FirstParagraph"/>
      </w:pPr>
      <w:r>
        <w:t xml:space="preserve">The Kingdom of Saudi Arabia has embarked on an ambitious journey toward societal transformation through Vision 2030, prioritizing comprehensive well-being as a cornerstone of national development. Within this context, mental health services have emerged as a critical yet underdeveloped sector, particularly in Riyadh—the nation's capital and most populous city. This Thesis Proposal outlines research to address the acute shortage of qualified Psychologists in Riyadh and their integration into Saudi Arabia's evolving healthcare infrastructure. With only 0.3 psychiatrists per 100,000 people (World Health Organization, 2022), the current system fails to meet demand for evidence-based psychological interventions. This study will investigate systemic barriers and culturally responsive strategies to empower Psychologists as frontline agents in Riyadh's mental health ecosystem.</w:t>
      </w:r>
    </w:p>
    <w:bookmarkEnd w:id="20"/>
    <w:bookmarkStart w:id="21" w:name="Xa5f94d5ae68b313fac9b963eaa05018b90a78c0"/>
    <w:p>
      <w:pPr>
        <w:pStyle w:val="Heading2"/>
      </w:pPr>
      <w:r>
        <w:t xml:space="preserve">2. Research Context: Mental Health Challenges in Saudi Arabia Riyadh</w:t>
      </w:r>
    </w:p>
    <w:p>
      <w:pPr>
        <w:pStyle w:val="FirstParagraph"/>
      </w:pPr>
      <w:r>
        <w:t xml:space="preserve">Riyadh, home to over 8 million residents, faces unique mental health challenges exacerbated by rapid urbanization and cultural shifts. A 2023 National Mental Health Survey revealed that 19% of Saudis experience anxiety or depression—rising to 34% among university students—yet fewer than 5% seek formal psychological support due to stigma and service gaps. The Saudi Ministry of Health's current model relies heavily on psychiatric medication, with minimal investment in psychological therapy. This imbalance is especially pronounced in Riyadh's public hospitals where Psychologist-to-population ratios remain critically low (1:200,000 vs. WHO-recommended 1:50,000). Crucially, cultural factors such as religious sensitivities and gender-segregated healthcare requirements necessitate context-specific psychological approaches that Western models often overlook.</w:t>
      </w:r>
    </w:p>
    <w:bookmarkEnd w:id="21"/>
    <w:bookmarkStart w:id="22" w:name="literature-review-gaps"/>
    <w:p>
      <w:pPr>
        <w:pStyle w:val="Heading2"/>
      </w:pPr>
      <w:r>
        <w:t xml:space="preserve">3. Literature Review Gaps</w:t>
      </w:r>
    </w:p>
    <w:p>
      <w:pPr>
        <w:pStyle w:val="FirstParagraph"/>
      </w:pPr>
      <w:r>
        <w:t xml:space="preserve">Existing research on mental health in the Middle East predominantly focuses on clinical disorders rather than systemic integration of Psychologists. Studies by Alotaibi (2021) and Alsharif (2022) document stigma barriers but neglect how to train and deploy Psychologists within Saudi Arabia's religiously informed healthcare framework. Moreover, no research examines the role of Psychologists in Riyadh's Vision 2030-aligned community wellness initiatives like the "Mental Health Strategy" launched in 2019. This gap impedes evidence-based policy decisions for Saudi Arabia Riyadh's mental health evolution.</w:t>
      </w:r>
    </w:p>
    <w:bookmarkEnd w:id="22"/>
    <w:bookmarkStart w:id="23" w:name="research-problem-and-questions"/>
    <w:p>
      <w:pPr>
        <w:pStyle w:val="Heading2"/>
      </w:pPr>
      <w:r>
        <w:t xml:space="preserve">4. Research Problem and Questions</w:t>
      </w:r>
    </w:p>
    <w:p>
      <w:pPr>
        <w:pStyle w:val="FirstParagraph"/>
      </w:pPr>
      <w:r>
        <w:t xml:space="preserve">This study addresses two critical gaps: (1) The absence of culturally adapted psychological service delivery models in Riyadh, and (2) Institutional barriers preventing Psychologists from operating within integrated care teams. Guided by these questions:</w:t>
      </w:r>
    </w:p>
    <w:p>
      <w:pPr>
        <w:numPr>
          <w:ilvl w:val="0"/>
          <w:numId w:val="1001"/>
        </w:numPr>
        <w:pStyle w:val="Compact"/>
      </w:pPr>
      <w:r>
        <w:t xml:space="preserve">How do religious, cultural, and gender norms shape Saudi patients' acceptance of Psychological services in Riyadh?</w:t>
      </w:r>
    </w:p>
    <w:p>
      <w:pPr>
        <w:numPr>
          <w:ilvl w:val="0"/>
          <w:numId w:val="1001"/>
        </w:numPr>
        <w:pStyle w:val="Compact"/>
      </w:pPr>
      <w:r>
        <w:t xml:space="preserve">What institutional policies hinder or enable Psychologists to collaborate effectively with primary healthcare providers in Riyadh's public sector?</w:t>
      </w:r>
    </w:p>
    <w:p>
      <w:pPr>
        <w:numPr>
          <w:ilvl w:val="0"/>
          <w:numId w:val="1001"/>
        </w:numPr>
        <w:pStyle w:val="Compact"/>
      </w:pPr>
      <w:r>
        <w:t xml:space="preserve">Which training frameworks would best prepare Psychologists to deliver evidence-based care aligned with Islamic principles?</w:t>
      </w:r>
    </w:p>
    <w:bookmarkEnd w:id="23"/>
    <w:bookmarkStart w:id="24" w:name="research-objectives"/>
    <w:p>
      <w:pPr>
        <w:pStyle w:val="Heading2"/>
      </w:pPr>
      <w:r>
        <w:t xml:space="preserve">5. Research Objectives</w:t>
      </w:r>
    </w:p>
    <w:p>
      <w:pPr>
        <w:pStyle w:val="FirstParagraph"/>
      </w:pPr>
      <w:r>
        <w:t xml:space="preserve">This Thesis Proposal aims to achieve three core objectives:</w:t>
      </w:r>
    </w:p>
    <w:p>
      <w:pPr>
        <w:numPr>
          <w:ilvl w:val="0"/>
          <w:numId w:val="1002"/>
        </w:numPr>
        <w:pStyle w:val="Compact"/>
      </w:pPr>
      <w:r>
        <w:rPr>
          <w:bCs/>
          <w:b/>
        </w:rPr>
        <w:t xml:space="preserve">Evaluate cultural acceptability</w:t>
      </w:r>
      <w:r>
        <w:t xml:space="preserve">: Assess patient preferences and stigma levels across Riyadh's diverse demographics through focus groups with 150+ participants (age 18–65) stratified by gender, age, and socioeconomic status.</w:t>
      </w:r>
    </w:p>
    <w:p>
      <w:pPr>
        <w:numPr>
          <w:ilvl w:val="0"/>
          <w:numId w:val="1002"/>
        </w:numPr>
        <w:pStyle w:val="Compact"/>
      </w:pPr>
      <w:r>
        <w:rPr>
          <w:bCs/>
          <w:b/>
        </w:rPr>
        <w:t xml:space="preserve">Map institutional barriers</w:t>
      </w:r>
      <w:r>
        <w:t xml:space="preserve">: Conduct interviews with 30 policymakers, hospital administrators, and Psychologists at key Riyadh facilities (e.g., King Khalid University Hospital, Riyadh Military Hospital) to identify structural obstacles.</w:t>
      </w:r>
    </w:p>
    <w:p>
      <w:pPr>
        <w:numPr>
          <w:ilvl w:val="0"/>
          <w:numId w:val="1002"/>
        </w:numPr>
        <w:pStyle w:val="Compact"/>
      </w:pPr>
      <w:r>
        <w:rPr>
          <w:bCs/>
          <w:b/>
        </w:rPr>
        <w:t xml:space="preserve">Develop a culturally responsive model</w:t>
      </w:r>
      <w:r>
        <w:t xml:space="preserve">: Co-design an integrated Psychological service protocol with stakeholders from the Saudi Commission for Health Specialties (SCFHS), incorporating Islamic counseling principles and Vision 2030 wellness goals.</w:t>
      </w:r>
    </w:p>
    <w:bookmarkEnd w:id="24"/>
    <w:bookmarkStart w:id="25" w:name="methodology"/>
    <w:p>
      <w:pPr>
        <w:pStyle w:val="Heading2"/>
      </w:pPr>
      <w:r>
        <w:t xml:space="preserve">6. Methodology</w:t>
      </w:r>
    </w:p>
    <w:p>
      <w:pPr>
        <w:pStyle w:val="FirstParagraph"/>
      </w:pPr>
      <w:r>
        <w:t xml:space="preserve">A sequential mixed-methods design will be employed over 18 months. Phase 1 (Months 1–6) uses qualitative methods: semi-structured interviews with patients and focus groups with Psychologists to explore cultural perceptions. Phase 2 (Months 7–12) conducts quantitative surveys across Riyadh's primary healthcare centers to measure service utilization patterns and stigma metrics. Phase 3 (Months 13–18) implements a pilot intervention in two Riyadh clinics, training Psychologists in faith-sensitive techniques and evaluating outcomes through pre/post-assessments of patient well-being. Rigorous triangulation will ensure findings reflect Riyadh's sociocultural reality.</w:t>
      </w:r>
    </w:p>
    <w:bookmarkEnd w:id="25"/>
    <w:bookmarkStart w:id="26" w:name="theoretical-framework"/>
    <w:p>
      <w:pPr>
        <w:pStyle w:val="Heading2"/>
      </w:pPr>
      <w:r>
        <w:t xml:space="preserve">7. Theoretical Framework</w:t>
      </w:r>
    </w:p>
    <w:p>
      <w:pPr>
        <w:pStyle w:val="FirstParagraph"/>
      </w:pPr>
      <w:r>
        <w:t xml:space="preserve">This research applies the "Culturally Informed Care Model" (CICM), which merges Western evidence-based practice with Saudi Arabia's religious and social context. CICM centers on three pillars: 1) Integrating Islamic concepts of mental wellness (e.g., Quranic teachings on resilience), 2) Adapting therapeutic modalities to gender-segregated settings, and 3) Aligning with Vision 2030's "Wellbeing as a National Priority" directive. This framework ensures Psychologists operate within Saudi Arabia Riyadh's ethical boundaries while delivering clinically effective care.</w:t>
      </w:r>
    </w:p>
    <w:bookmarkEnd w:id="26"/>
    <w:bookmarkStart w:id="27" w:name="expected-contributions"/>
    <w:p>
      <w:pPr>
        <w:pStyle w:val="Heading2"/>
      </w:pPr>
      <w:r>
        <w:t xml:space="preserve">8. Expected Contributions</w:t>
      </w:r>
    </w:p>
    <w:p>
      <w:pPr>
        <w:pStyle w:val="FirstParagraph"/>
      </w:pPr>
      <w:r>
        <w:t xml:space="preserve">This Thesis Proposal will generate transformative outcomes for Saudi Arabia Riyadh:</w:t>
      </w:r>
    </w:p>
    <w:p>
      <w:pPr>
        <w:numPr>
          <w:ilvl w:val="0"/>
          <w:numId w:val="1003"/>
        </w:numPr>
        <w:pStyle w:val="Compact"/>
      </w:pPr>
      <w:r>
        <w:rPr>
          <w:bCs/>
          <w:b/>
        </w:rPr>
        <w:t xml:space="preserve">Policymaking impact</w:t>
      </w:r>
      <w:r>
        <w:t xml:space="preserve">: A concrete blueprint for SCFHS to revise Psychologist licensure standards and service integration protocols.</w:t>
      </w:r>
    </w:p>
    <w:p>
      <w:pPr>
        <w:numPr>
          <w:ilvl w:val="0"/>
          <w:numId w:val="1003"/>
        </w:numPr>
        <w:pStyle w:val="Compact"/>
      </w:pPr>
      <w:r>
        <w:rPr>
          <w:bCs/>
          <w:b/>
        </w:rPr>
        <w:t xml:space="preserve">Professional development</w:t>
      </w:r>
      <w:r>
        <w:t xml:space="preserve">: A validated training module for Psychologists, co-created with the Saudi Ministry of Education's Psychology Program in Riyadh.</w:t>
      </w:r>
    </w:p>
    <w:p>
      <w:pPr>
        <w:numPr>
          <w:ilvl w:val="0"/>
          <w:numId w:val="1003"/>
        </w:numPr>
        <w:pStyle w:val="Compact"/>
      </w:pPr>
      <w:r>
        <w:rPr>
          <w:bCs/>
          <w:b/>
        </w:rPr>
        <w:t xml:space="preserve">Societal benefit</w:t>
      </w:r>
      <w:r>
        <w:t xml:space="preserve">: Increased accessibility to culturally safe care, directly supporting Vision 2030 targets of reducing mental health stigma by 40% by 2030.</w:t>
      </w:r>
    </w:p>
    <w:p>
      <w:pPr>
        <w:pStyle w:val="FirstParagraph"/>
      </w:pPr>
      <w:r>
        <w:t xml:space="preserve">Unlike generic Western studies, this research centers Saudi Arabia's unique context—validating that Psychologists in Riyadh must navigate both clinical and cultural landscapes to drive meaningful change.</w:t>
      </w:r>
    </w:p>
    <w:bookmarkEnd w:id="27"/>
    <w:bookmarkStart w:id="28" w:name="significance-for-saudi-arabia-riyadh"/>
    <w:p>
      <w:pPr>
        <w:pStyle w:val="Heading2"/>
      </w:pPr>
      <w:r>
        <w:t xml:space="preserve">9. Significance for Saudi Arabia Riyadh</w:t>
      </w:r>
    </w:p>
    <w:p>
      <w:pPr>
        <w:pStyle w:val="FirstParagraph"/>
      </w:pPr>
      <w:r>
        <w:t xml:space="preserve">The significance of this Thesis Proposal extends beyond academia. As Riyadh transforms into a global hub, its mental health infrastructure must reflect national values while meeting international standards. By positioning the Psychologist as an essential member of integrated care teams—not merely a clinical adjunct—this research supports Saudi Arabia's strategic shift toward holistic wellness. The outcomes will empower future Psychologists to serve as cultural bridges between evidence-based practice and local community needs, directly contributing to Riyadh's aspiration to become a "smart city" where mental well-being is prioritized alongside economic growth.</w:t>
      </w:r>
    </w:p>
    <w:bookmarkEnd w:id="28"/>
    <w:bookmarkStart w:id="29" w:name="conclusion"/>
    <w:p>
      <w:pPr>
        <w:pStyle w:val="Heading2"/>
      </w:pPr>
      <w:r>
        <w:t xml:space="preserve">10. Conclusion</w:t>
      </w:r>
    </w:p>
    <w:p>
      <w:pPr>
        <w:pStyle w:val="FirstParagraph"/>
      </w:pPr>
      <w:r>
        <w:t xml:space="preserve">In Saudi Arabia Riyadh, the role of the Psychologist transcends traditional clinical boundaries; it embodies a societal commitment to holistic human development. This Thesis Proposal addresses an urgent national need through context-specific research that honors cultural identity while advancing mental healthcare. By systematically dismantling barriers and co-creating solutions with Saudi stakeholders, this study will establish a replicable framework for psychologist integration across the Kingdom—ultimately positioning Riyadh as a model for culturally responsive mental health innovation in the Muslim world. The success of Vision 2030 hinges on such integrated, human-centered approaches where every Psychologist serves as an architect of national well-being.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Riyadh, Saudi Arabia</dc:title>
  <dc:creator/>
  <dc:language>en</dc:language>
  <cp:keywords/>
  <dcterms:created xsi:type="dcterms:W3CDTF">2025-12-11T17:25:50Z</dcterms:created>
  <dcterms:modified xsi:type="dcterms:W3CDTF">2025-12-11T17:25:50Z</dcterms:modified>
</cp:coreProperties>
</file>

<file path=docProps/custom.xml><?xml version="1.0" encoding="utf-8"?>
<Properties xmlns="http://schemas.openxmlformats.org/officeDocument/2006/custom-properties" xmlns:vt="http://schemas.openxmlformats.org/officeDocument/2006/docPropsVTypes"/>
</file>