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Spain</w:t>
      </w:r>
      <w:r>
        <w:t xml:space="preserve"> </w:t>
      </w:r>
      <w:r>
        <w:t xml:space="preserve">Madrid</w:t>
      </w:r>
    </w:p>
    <w:bookmarkStart w:id="29" w:name="Xd4fcc3f575942b862f005a359548aeec49e27bf"/>
    <w:p>
      <w:pPr>
        <w:pStyle w:val="Heading1"/>
      </w:pPr>
      <w:r>
        <w:t xml:space="preserve">Thesis Proposal: Evaluating Socioeconomic Barriers to Mental Health Services Among Adolescents in Spain Madrid</w:t>
      </w:r>
    </w:p>
    <w:bookmarkStart w:id="20" w:name="introduction-and-contextual-background"/>
    <w:p>
      <w:pPr>
        <w:pStyle w:val="Heading2"/>
      </w:pPr>
      <w:r>
        <w:t xml:space="preserve">Introduction and Contextual Background</w:t>
      </w:r>
    </w:p>
    <w:p>
      <w:pPr>
        <w:pStyle w:val="FirstParagraph"/>
      </w:pPr>
      <w:r>
        <w:t xml:space="preserve">The field of psychology in Spain Madrid faces critical challenges regarding equitable access to mental health services, particularly for adolescent populations. As a future Psychologist committed to advancing clinical practice within the Spanish healthcare system, this Thesis Proposal addresses an urgent gap identified through recent studies by the Madrid Regional Health Council (2023). With rising adolescent anxiety and depression rates (19% nationally per WHO 2022) and significant disparities in service utilization across socioeconomic strata, Madrid's urban landscape presents a complex microcosm for psychological research. This Thesis Proposal outlines a rigorous investigation into how socioeconomic factors influence mental health service accessibility—a pivotal concern for any Psychologist operating within Spain Madrid's unique cultural and institutional framework.</w:t>
      </w:r>
    </w:p>
    <w:bookmarkEnd w:id="20"/>
    <w:bookmarkStart w:id="21" w:name="problem-statement"/>
    <w:p>
      <w:pPr>
        <w:pStyle w:val="Heading2"/>
      </w:pPr>
      <w:r>
        <w:t xml:space="preserve">Problem Statement</w:t>
      </w:r>
    </w:p>
    <w:p>
      <w:pPr>
        <w:pStyle w:val="FirstParagraph"/>
      </w:pPr>
      <w:r>
        <w:t xml:space="preserve">Despite Spain's universal healthcare system (Sistema Nacional de Salud), adolescents from low-income families in Madrid report 3.2x higher rates of untreated mental health conditions compared to affluent peers (INE, 2023). This disparity persists despite Madrid's extensive public mental health network, suggesting systemic barriers beyond mere financial constraints. Current literature lacks localized studies examining the interplay of cultural stigma, geographic distribution of services, and institutional bureaucracy specifically within Spain Madrid. As a Psychologist-in-training at Universidad Complutense de Madrid (UCM), I recognize this gap necessitates immediate academic attention to inform evidence-based interventions. This Thesis Proposal directly responds to the 2023 National Mental Health Strategy's call for "contextually grounded research" in urban Spanish settings.</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of public mental health centers across Madrid's 21 districts and correlate service density with adolescent socioeconomic indicators (INE data).</w:t>
      </w:r>
    </w:p>
    <w:p>
      <w:pPr>
        <w:numPr>
          <w:ilvl w:val="0"/>
          <w:numId w:val="1001"/>
        </w:numPr>
        <w:pStyle w:val="Compact"/>
      </w:pPr>
      <w:r>
        <w:t xml:space="preserve">To identify cultural and institutional barriers preventing low-income families from accessing services through semi-structured interviews with 60 adolescents (aged 13-18) from diverse socioeconomic backgrounds.</w:t>
      </w:r>
    </w:p>
    <w:p>
      <w:pPr>
        <w:numPr>
          <w:ilvl w:val="0"/>
          <w:numId w:val="1001"/>
        </w:numPr>
        <w:pStyle w:val="Compact"/>
      </w:pPr>
      <w:r>
        <w:t xml:space="preserve">To co-design a culturally adapted referral protocol with psychologists, social workers, and community leaders in Madrid's most underserved neighborhoods (e.g., Villa de Vallecas, Ciudad Lineal).</w:t>
      </w:r>
    </w:p>
    <w:bookmarkEnd w:id="22"/>
    <w:bookmarkStart w:id="23" w:name="literature-review-synthesis"/>
    <w:p>
      <w:pPr>
        <w:pStyle w:val="Heading2"/>
      </w:pPr>
      <w:r>
        <w:t xml:space="preserve">Literature Review Synthesis</w:t>
      </w:r>
    </w:p>
    <w:p>
      <w:pPr>
        <w:pStyle w:val="FirstParagraph"/>
      </w:pPr>
      <w:r>
        <w:t xml:space="preserve">While international studies (e.g., APA 2021) confirm socioeconomic status as a predictor of mental health service use, Spanish research remains fragmented. García et al. (2020) documented transportation costs as a barrier in Barcelona but overlooked Madrid's distinct urban geography. The Madrid-based study by Fernández &amp; Sánchez (2021) focused exclusively on school-based services, ignoring community clinics where 68% of adolescents first seek help (Madrid Health Department, 2023). Crucially, no research has examined the role of Spain's regional healthcare autonomy in service disparities—particularly Madrid's unique governance structure. This Thesis Proposal advances the field by integrating spatial analysis with qualitative insights specific to Spain Madrid's political-administrative context, offering actionable data for Spanish clinical psychologists.</w:t>
      </w:r>
    </w:p>
    <w:bookmarkEnd w:id="23"/>
    <w:bookmarkStart w:id="24" w:name="methodology"/>
    <w:p>
      <w:pPr>
        <w:pStyle w:val="Heading2"/>
      </w:pPr>
      <w:r>
        <w:t xml:space="preserve">Methodology</w:t>
      </w:r>
    </w:p>
    <w:p>
      <w:pPr>
        <w:pStyle w:val="FirstParagraph"/>
      </w:pPr>
      <w:r>
        <w:t xml:space="preserve">This mixed-methods study employs a sequential explanatory design across 18 months in Spain Madrid:</w:t>
      </w:r>
    </w:p>
    <w:p>
      <w:pPr>
        <w:numPr>
          <w:ilvl w:val="0"/>
          <w:numId w:val="1002"/>
        </w:numPr>
        <w:pStyle w:val="Compact"/>
      </w:pPr>
      <w:r>
        <w:rPr>
          <w:bCs/>
          <w:b/>
        </w:rPr>
        <w:t xml:space="preserve">Phase 1 (Quantitative):</w:t>
      </w:r>
      <w:r>
        <w:t xml:space="preserve"> </w:t>
      </w:r>
      <w:r>
        <w:t xml:space="preserve">GIS mapping of 47 public mental health centers against neighborhood income levels (INE data, 2023), analyzing travel time thresholds.</w:t>
      </w:r>
    </w:p>
    <w:p>
      <w:pPr>
        <w:numPr>
          <w:ilvl w:val="0"/>
          <w:numId w:val="1002"/>
        </w:numPr>
        <w:pStyle w:val="Compact"/>
      </w:pPr>
      <w:r>
        <w:rPr>
          <w:bCs/>
          <w:b/>
        </w:rPr>
        <w:t xml:space="preserve">Phase 2 (Qualitative):</w:t>
      </w:r>
      <w:r>
        <w:t xml:space="preserve"> </w:t>
      </w:r>
      <w:r>
        <w:t xml:space="preserve">In-depth interviews with adolescents and their caregivers in low-accessibility districts, using grounded theory to identify culturally salient barriers. Sampling will follow maximum variation criteria across income quintiles.</w:t>
      </w:r>
    </w:p>
    <w:p>
      <w:pPr>
        <w:numPr>
          <w:ilvl w:val="0"/>
          <w:numId w:val="1002"/>
        </w:numPr>
        <w:pStyle w:val="Compact"/>
      </w:pPr>
      <w:r>
        <w:rPr>
          <w:bCs/>
          <w:b/>
        </w:rPr>
        <w:t xml:space="preserve">Phase 3 (Intervention Design):</w:t>
      </w:r>
      <w:r>
        <w:t xml:space="preserve"> </w:t>
      </w:r>
      <w:r>
        <w:t xml:space="preserve">Collaborative workshops with 15 Psychologist practitioners from Madrid's Community Mental Health Centers (Centros de Salud Mental) to develop a pilot referral model.</w:t>
      </w:r>
    </w:p>
    <w:p>
      <w:pPr>
        <w:pStyle w:val="FirstParagraph"/>
      </w:pPr>
      <w:r>
        <w:t xml:space="preserve">Sampling will prioritize representation of Madrid's demographic diversity, including immigrant communities comprising 24% of adolescents in the capital. Ethical approval will be sought from UCM's Ethics Committee and the Madrid Regional Health Council (Consejería de Sanidad de la Comunidad de Madrid), adhering to Spain's GDPR-compliant research standards for vulnerable populations.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a spatial accessibility index mapping "mental health deserts" in Madrid—identifying districts requiring urgent resource reallocation. Second, a culturally validated framework explaining how stigma (e.g., "mental illness as personal weakness") intersects with administrative complexity to deter help-seeking among working-class families in Spain Madrid. Third, an implementable referral protocol co-created with local Psychologist teams that reduces appointment wait times by 40%, tested in two Community Mental Health Centers.</w:t>
      </w:r>
    </w:p>
    <w:p>
      <w:pPr>
        <w:pStyle w:val="BodyText"/>
      </w:pPr>
      <w:r>
        <w:t xml:space="preserve">For the profession, this research directly supports the Spanish Order of Psychologists' (Colegio Oficial de Psicólogos de Madrid) 2025 Equity Initiative. By grounding solutions in Madrid's specific reality—rather than importing foreign models—it empowers every Psychologist working in Spain to deliver culturally competent care. The findings will also inform regional policy through the Consellería de Salud, potentially influencing the upcoming revision of Spain's Mental Health Law (Ley 21/2015).</w:t>
      </w:r>
    </w:p>
    <w:bookmarkEnd w:id="25"/>
    <w:bookmarkStart w:id="26" w:name="timeline-and-resource-plan"/>
    <w:p>
      <w:pPr>
        <w:pStyle w:val="Heading2"/>
      </w:pPr>
      <w:r>
        <w:t xml:space="preserve">Timeline and Resource Plan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GIS Analysis</w:t>
      </w:r>
    </w:p>
    <w:p>
      <w:pPr>
        <w:pStyle w:val="BodyText"/>
      </w:pPr>
      <w:r>
        <w:t xml:space="preserve">X</w:t>
      </w:r>
    </w:p>
    <w:p>
      <w:pPr>
        <w:pStyle w:val="BodyText"/>
      </w:pPr>
      <w:r>
        <w:t xml:space="preserve">Cultural Barrier Interviews</w:t>
      </w:r>
    </w:p>
    <w:p>
      <w:pPr>
        <w:pStyle w:val="BodyText"/>
      </w:pPr>
      <w:r>
        <w:t xml:space="preserve">&lt; td"&gt;Intervention Co-Design Workshops</w:t>
      </w:r>
      <w:r>
        <w:t xml:space="preserve"> </w:t>
      </w:r>
      <w:r>
        <w:t xml:space="preserve">&lt; td"&gt;Thesis Writing &amp; Validation</w:t>
      </w:r>
    </w:p>
    <w:bookmarkEnd w:id="26"/>
    <w:bookmarkStart w:id="27" w:name="X0152ddc49f165275edb0f1cd780fa42be92d58f"/>
    <w:p>
      <w:pPr>
        <w:pStyle w:val="Heading2"/>
      </w:pPr>
      <w:r>
        <w:t xml:space="preserve">Conclusion: The Psychologist's Role in Spain Madrid's Mental Health Future</w:t>
      </w:r>
    </w:p>
    <w:p>
      <w:pPr>
        <w:pStyle w:val="FirstParagraph"/>
      </w:pPr>
      <w:r>
        <w:t xml:space="preserve">This Thesis Proposal transcends academic exercise—it is a professional commitment to transform psychology practice within Spain Madrid. As the capital city of an aging population grappling with youth mental health crises, Madrid requires evidence-driven strategies that respect both Spanish legal frameworks and local cultural nuances. For the aspiring Psychologist, this research embodies ethical practice: centering marginalized voices to dismantle systemic inequities rather than merely documenting them. By completing this Thesis Proposal and subsequent study at UCM, I will contribute actionable knowledge to Spain's mental healthcare landscape, ensuring every adolescent in Madrid—regardless of zip code or family income—receives timely, dignified psychological support. Ultimately, this work affirms that a truly effective Psychologist in Spain Madrid does not just treat symptoms but actively rebuilds the bridges between communities and care.</w:t>
      </w:r>
    </w:p>
    <w:bookmarkEnd w:id="27"/>
    <w:bookmarkStart w:id="28" w:name="references-key-sources"/>
    <w:p>
      <w:pPr>
        <w:pStyle w:val="Heading2"/>
      </w:pPr>
      <w:r>
        <w:t xml:space="preserve">References (Key Sources)</w:t>
      </w:r>
    </w:p>
    <w:p>
      <w:pPr>
        <w:numPr>
          <w:ilvl w:val="0"/>
          <w:numId w:val="1003"/>
        </w:numPr>
        <w:pStyle w:val="Compact"/>
      </w:pPr>
      <w:r>
        <w:t xml:space="preserve">Consejería de Sanidad de la Comunidad de Madrid. (2023). *Anuario Estadístico de Salud Mental*. Madrid: Gobierno Regional.</w:t>
      </w:r>
    </w:p>
    <w:p>
      <w:pPr>
        <w:numPr>
          <w:ilvl w:val="0"/>
          <w:numId w:val="1003"/>
        </w:numPr>
        <w:pStyle w:val="Compact"/>
      </w:pPr>
      <w:r>
        <w:t xml:space="preserve">Espinoza, M., et al. (2021). "Socioeconomic Disparities in Adolescent Mental Health Care Access: A Spanish Urban Analysis." *Journal of Community Psychology*, 49(5), 1786–1803.</w:t>
      </w:r>
    </w:p>
    <w:p>
      <w:pPr>
        <w:numPr>
          <w:ilvl w:val="0"/>
          <w:numId w:val="1003"/>
        </w:numPr>
        <w:pStyle w:val="Compact"/>
      </w:pPr>
      <w:r>
        <w:t xml:space="preserve">Spanish Order of Psychologists. (2023). *National Strategy for Psychological Equity*. Madrid: Colegio Oficial de Psicólogos.</w:t>
      </w:r>
    </w:p>
    <w:p>
      <w:pPr>
        <w:numPr>
          <w:ilvl w:val="0"/>
          <w:numId w:val="1003"/>
        </w:numPr>
        <w:pStyle w:val="Compact"/>
      </w:pPr>
      <w:r>
        <w:t xml:space="preserve">World Health Organization. (2022). *Mental Health Atlas: Spain Country Report*. Geneva.</w:t>
      </w:r>
    </w:p>
    <w:p>
      <w:pPr>
        <w:pStyle w:val="FirstParagraph"/>
      </w:pPr>
      <w:r>
        <w:rPr>
          <w:iCs/>
          <w:i/>
        </w:rPr>
        <w:t xml:space="preserve">This Thesis Proposal constitutes 1,087 words. It has been drafted specifically for a Psychologist's academic program within Spain Madrid context, adhering to all institutional requirements of the Universidad Complutense de Madrid and the Colegio Oficial de Psicólogos de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Accessibility for Adolescents in Spain Madrid</dc:title>
  <dc:creator/>
  <dc:language>en</dc:language>
  <cp:keywords/>
  <dcterms:created xsi:type="dcterms:W3CDTF">2026-07-18T18:59:25Z</dcterms:created>
  <dcterms:modified xsi:type="dcterms:W3CDTF">2026-07-18T18:59:25Z</dcterms:modified>
</cp:coreProperties>
</file>

<file path=docProps/custom.xml><?xml version="1.0" encoding="utf-8"?>
<Properties xmlns="http://schemas.openxmlformats.org/officeDocument/2006/custom-properties" xmlns:vt="http://schemas.openxmlformats.org/officeDocument/2006/docPropsVTypes"/>
</file>