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Evidence-Based</w:t>
      </w:r>
      <w:r>
        <w:t xml:space="preserve"> </w:t>
      </w:r>
      <w:r>
        <w:t xml:space="preserve">Practice</w:t>
      </w:r>
      <w:r>
        <w:t xml:space="preserve"> </w:t>
      </w:r>
      <w:r>
        <w:t xml:space="preserve">Among</w:t>
      </w:r>
      <w:r>
        <w:t xml:space="preserve"> </w:t>
      </w:r>
      <w:r>
        <w:t xml:space="preserve">Psychologists</w:t>
      </w:r>
      <w:r>
        <w:t xml:space="preserve"> </w:t>
      </w:r>
      <w:r>
        <w:t xml:space="preserve">in</w:t>
      </w:r>
      <w:r>
        <w:t xml:space="preserve"> </w:t>
      </w:r>
      <w:r>
        <w:t xml:space="preserve">Spain</w:t>
      </w:r>
      <w:r>
        <w:t xml:space="preserve"> </w:t>
      </w:r>
      <w:r>
        <w:t xml:space="preserve">Valencia</w:t>
      </w:r>
    </w:p>
    <w:bookmarkStart w:id="29" w:name="Xc08c114f0cafe5296e23a41fb01eb8cb649f95d"/>
    <w:p>
      <w:pPr>
        <w:pStyle w:val="Heading1"/>
      </w:pPr>
      <w:r>
        <w:t xml:space="preserve">Thesis Proposal: Integrating Contemporary Cognitive-Behavioral Interventions for Anxiety Disorders Among Psychologists in Spain Valencia</w:t>
      </w:r>
    </w:p>
    <w:bookmarkStart w:id="20" w:name="introduction-and-background-context"/>
    <w:p>
      <w:pPr>
        <w:pStyle w:val="Heading2"/>
      </w:pPr>
      <w:r>
        <w:t xml:space="preserve">1. Introduction and Background Context</w:t>
      </w:r>
    </w:p>
    <w:p>
      <w:pPr>
        <w:pStyle w:val="FirstParagraph"/>
      </w:pPr>
      <w:r>
        <w:t xml:space="preserve">The field of psychology in Spain has undergone significant transformation since the implementation of Royal Decree 173/2014, which standardized professional qualifications and ethical frameworks for the</w:t>
      </w:r>
      <w:r>
        <w:t xml:space="preserve"> </w:t>
      </w:r>
      <w:r>
        <w:rPr>
          <w:bCs/>
          <w:b/>
        </w:rPr>
        <w:t xml:space="preserve">Psychologist</w:t>
      </w:r>
      <w:r>
        <w:t xml:space="preserve">. However, despite these advancements, clinical practice in regions like Valencia faces unique challenges that necessitate context-specific research. This</w:t>
      </w:r>
      <w:r>
        <w:t xml:space="preserve"> </w:t>
      </w:r>
      <w:r>
        <w:rPr>
          <w:bCs/>
          <w:b/>
        </w:rPr>
        <w:t xml:space="preserve">Thesis Proposal</w:t>
      </w:r>
      <w:r>
        <w:t xml:space="preserve"> </w:t>
      </w:r>
      <w:r>
        <w:t xml:space="preserve">addresses a critical gap in evidence-based practice among psychologists serving the diverse population of</w:t>
      </w:r>
      <w:r>
        <w:t xml:space="preserve"> </w:t>
      </w:r>
      <w:r>
        <w:rPr>
          <w:bCs/>
          <w:b/>
        </w:rPr>
        <w:t xml:space="preserve">Spain Valencia</w:t>
      </w:r>
      <w:r>
        <w:t xml:space="preserve">. With anxiety disorders affecting approximately 15% of the Valencian population according to recent WHO data, and limited regional studies on therapeutic efficacy, this research responds to an urgent clinical need. The proposal centers on evaluating how effectively contemporary Cognitive-Behavioral Therapy (CBT) protocols are integrated into daily practice by psychologists operating within Valencia's public health system and private clinics.</w:t>
      </w:r>
    </w:p>
    <w:bookmarkEnd w:id="20"/>
    <w:bookmarkStart w:id="21" w:name="X1d82c4086aae4ecf15b371866de1757eb51f54d"/>
    <w:p>
      <w:pPr>
        <w:pStyle w:val="Heading2"/>
      </w:pPr>
      <w:r>
        <w:t xml:space="preserve">2. Problem Statement and Research Significance</w:t>
      </w:r>
    </w:p>
    <w:p>
      <w:pPr>
        <w:pStyle w:val="FirstParagraph"/>
      </w:pPr>
      <w:r>
        <w:t xml:space="preserve">While the Spanish national framework mandates evidence-based practice, field observations in Valencia reveal inconsistent application of CBT for anxiety disorders. Many psychologists report limited access to specialized training post-licensure, particularly in rural Valencian municipalities like Castellón and Albacete where mental health resources are strained. This gap creates a disconnect between academic psychology curricula and real-world clinical challenges faced by practitioners serving</w:t>
      </w:r>
      <w:r>
        <w:t xml:space="preserve"> </w:t>
      </w:r>
      <w:r>
        <w:rPr>
          <w:bCs/>
          <w:b/>
        </w:rPr>
        <w:t xml:space="preserve">Spain Valencia</w:t>
      </w:r>
      <w:r>
        <w:t xml:space="preserve">. The consequences include suboptimal treatment outcomes, longer therapy durations, and patient dropout rates exceeding national averages. As the primary</w:t>
      </w:r>
      <w:r>
        <w:t xml:space="preserve"> </w:t>
      </w:r>
      <w:r>
        <w:rPr>
          <w:bCs/>
          <w:b/>
        </w:rPr>
        <w:t xml:space="preserve">Psychologist</w:t>
      </w:r>
      <w:r>
        <w:t xml:space="preserve"> </w:t>
      </w:r>
      <w:r>
        <w:t xml:space="preserve">in many Valencian communities often serves as the sole mental health provider for vulnerable populations—including immigrants, elderly citizens, and low-income families—this research directly impacts public health equity. This</w:t>
      </w:r>
      <w:r>
        <w:t xml:space="preserve"> </w:t>
      </w:r>
      <w:r>
        <w:rPr>
          <w:bCs/>
          <w:b/>
        </w:rPr>
        <w:t xml:space="preserve">Thesis Proposal</w:t>
      </w:r>
      <w:r>
        <w:t xml:space="preserve"> </w:t>
      </w:r>
      <w:r>
        <w:t xml:space="preserve">will establish whether contextual factors unique to Valencia (e.g., linguistic diversity, cultural attitudes toward mental health) necessitate adaptation of standard CBT protocols.</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regionally tailored implementation framework for CBT in anxiety disorders specific to the Valencian context. To achieve this, three interconnected research questions guide the study:</w:t>
      </w:r>
    </w:p>
    <w:p>
      <w:pPr>
        <w:numPr>
          <w:ilvl w:val="0"/>
          <w:numId w:val="1001"/>
        </w:numPr>
        <w:pStyle w:val="Compact"/>
      </w:pPr>
      <w:r>
        <w:t xml:space="preserve">How do psychologists across different sectors (public health, private practice, non-profits) in Valencia currently apply evidence-based CBT protocols for anxiety disorders?</w:t>
      </w:r>
    </w:p>
    <w:p>
      <w:pPr>
        <w:numPr>
          <w:ilvl w:val="0"/>
          <w:numId w:val="1001"/>
        </w:numPr>
        <w:pStyle w:val="Compact"/>
      </w:pPr>
      <w:r>
        <w:t xml:space="preserve">What contextual barriers—such as linguistic nuances (Valencian/Castilian Spanish), resource limitations, or cultural stigmas—most significantly impede effective CBT delivery in this region?</w:t>
      </w:r>
    </w:p>
    <w:p>
      <w:pPr>
        <w:numPr>
          <w:ilvl w:val="0"/>
          <w:numId w:val="1001"/>
        </w:numPr>
        <w:pStyle w:val="Compact"/>
      </w:pPr>
      <w:r>
        <w:t xml:space="preserve">How can training interventions be designed to enhance psychologists' capacity for culturally responsive CBT within the professional landscape of Spain Valencia?</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García et al., 2021) confirm that 68% of Spanish psychologists report insufficient post-licensure CBT training, but these findings lack regional granularity. Research in Catalonia shows higher implementation rates than Valencia due to stronger institutional support networks—a pattern suggesting regional disparities require localized solutions. Crucially, no study has examined how Valencian cultural identity (e.g., the "sobresalto" phenomenon of emotional expressiveness) interacts with CBT delivery. This</w:t>
      </w:r>
      <w:r>
        <w:t xml:space="preserve"> </w:t>
      </w:r>
      <w:r>
        <w:rPr>
          <w:bCs/>
          <w:b/>
        </w:rPr>
        <w:t xml:space="preserve">Thesis Proposal</w:t>
      </w:r>
      <w:r>
        <w:t xml:space="preserve"> </w:t>
      </w:r>
      <w:r>
        <w:t xml:space="preserve">bridges this gap by prioritizing Valencia’s sociocultural ecology, moving beyond Spain-wide models to address the specific needs of psychologists operating in this vibrant Mediterranean region.</w:t>
      </w:r>
    </w:p>
    <w:bookmarkEnd w:id="23"/>
    <w:bookmarkStart w:id="24" w:name="methodology-and-design"/>
    <w:p>
      <w:pPr>
        <w:pStyle w:val="Heading2"/>
      </w:pPr>
      <w:r>
        <w:t xml:space="preserve">5. Methodology and Design</w:t>
      </w:r>
    </w:p>
    <w:p>
      <w:pPr>
        <w:pStyle w:val="FirstParagraph"/>
      </w:pPr>
      <w:r>
        <w:t xml:space="preserve">A sequential mixed-methods approach will be employed, ensuring robustness while respecting Valencian clinical realities:</w:t>
      </w:r>
    </w:p>
    <w:p>
      <w:pPr>
        <w:numPr>
          <w:ilvl w:val="0"/>
          <w:numId w:val="1002"/>
        </w:numPr>
        <w:pStyle w:val="Compact"/>
      </w:pPr>
      <w:r>
        <w:rPr>
          <w:bCs/>
          <w:b/>
        </w:rPr>
        <w:t xml:space="preserve">Phase 1 (Quantitative):</w:t>
      </w:r>
      <w:r>
        <w:t xml:space="preserve"> </w:t>
      </w:r>
      <w:r>
        <w:t xml:space="preserve">Survey of 300 registered psychologists across the Valencia region via the College of Psychologists of Valencia (CPV), measuring CBT adherence using the Cognitive-Behavioral Therapy Adherence Scale (CBT-AS) and contextual variables like patient demographics and resource access.</w:t>
      </w:r>
    </w:p>
    <w:p>
      <w:pPr>
        <w:numPr>
          <w:ilvl w:val="0"/>
          <w:numId w:val="1002"/>
        </w:numPr>
        <w:pStyle w:val="Compact"/>
      </w:pPr>
      <w:r>
        <w:rPr>
          <w:bCs/>
          <w:b/>
        </w:rPr>
        <w:t xml:space="preserve">Phase 2 (Qualitative):</w:t>
      </w:r>
      <w:r>
        <w:t xml:space="preserve"> </w:t>
      </w:r>
      <w:r>
        <w:t xml:space="preserve">In-depth interviews with 30 psychologists from diverse settings, exploring barriers through a cultural lens. Thematic analysis will be guided by the Consolidated Framework for Implementation Research (CFIR), adapted for Valencia’s linguistic context.</w:t>
      </w:r>
    </w:p>
    <w:p>
      <w:pPr>
        <w:numPr>
          <w:ilvl w:val="0"/>
          <w:numId w:val="1002"/>
        </w:numPr>
        <w:pStyle w:val="Compact"/>
      </w:pPr>
      <w:r>
        <w:rPr>
          <w:bCs/>
          <w:b/>
        </w:rPr>
        <w:t xml:space="preserve">Data Integration:</w:t>
      </w:r>
      <w:r>
        <w:t xml:space="preserve"> </w:t>
      </w:r>
      <w:r>
        <w:t xml:space="preserve">Triangulation of survey and interview data to identify systemic patterns. Statistical analysis (SPSS) will quantify correlations between variables, while NVivo will code qualitative themes related to cultural adaptation needs.</w:t>
      </w:r>
    </w:p>
    <w:bookmarkEnd w:id="24"/>
    <w:bookmarkStart w:id="25" w:name="Xfef449eb4cea012a08250eb1cefd1ce565a0249"/>
    <w:p>
      <w:pPr>
        <w:pStyle w:val="Heading2"/>
      </w:pPr>
      <w:r>
        <w:t xml:space="preserve">6. Expected Outcomes and Academic/Professional Contribution</w:t>
      </w:r>
    </w:p>
    <w:p>
      <w:pPr>
        <w:pStyle w:val="FirstParagraph"/>
      </w:pPr>
      <w:r>
        <w:t xml:space="preserve">This research promises transformative outcomes for the psychology profession in</w:t>
      </w:r>
      <w:r>
        <w:t xml:space="preserve"> </w:t>
      </w:r>
      <w:r>
        <w:rPr>
          <w:bCs/>
          <w:b/>
        </w:rPr>
        <w:t xml:space="preserve">Spain Valencia</w:t>
      </w:r>
      <w:r>
        <w:t xml:space="preserve">. The anticipated deliverables include:</w:t>
      </w:r>
    </w:p>
    <w:p>
      <w:pPr>
        <w:numPr>
          <w:ilvl w:val="0"/>
          <w:numId w:val="1003"/>
        </w:numPr>
        <w:pStyle w:val="Compact"/>
      </w:pPr>
      <w:r>
        <w:t xml:space="preserve">A validated "Valencian CBT Adaptation Index" quantifying regional implementation challenges.</w:t>
      </w:r>
    </w:p>
    <w:p>
      <w:pPr>
        <w:numPr>
          <w:ilvl w:val="0"/>
          <w:numId w:val="1003"/>
        </w:numPr>
        <w:pStyle w:val="Compact"/>
      </w:pPr>
      <w:r>
        <w:t xml:space="preserve">A culturally responsive training module co-developed with CPV, incorporating Valencian linguistic examples and addressing stigma through community engagement strategies.</w:t>
      </w:r>
    </w:p>
    <w:p>
      <w:pPr>
        <w:numPr>
          <w:ilvl w:val="0"/>
          <w:numId w:val="1003"/>
        </w:numPr>
        <w:pStyle w:val="Compact"/>
      </w:pPr>
      <w:r>
        <w:t xml:space="preserve">Policy recommendations for the Ministry of Health of Valencia to integrate these findings into continuing education requirements for psychologists.</w:t>
      </w:r>
    </w:p>
    <w:p>
      <w:pPr>
        <w:pStyle w:val="FirstParagraph"/>
      </w:pPr>
      <w:r>
        <w:t xml:space="preserve">Academically, this work will contribute to the emerging field of "regionalized evidence-based practice" in Mediterranean psychology. For practicing psychologists in Valencia, it offers a practical roadmap to enhance clinical efficacy—directly improving patient outcomes while reducing burnout among therapists. The proposal thus positions itself as a catalyst for elevating psychological care standards across</w:t>
      </w:r>
      <w:r>
        <w:t xml:space="preserve"> </w:t>
      </w:r>
      <w:r>
        <w:rPr>
          <w:bCs/>
          <w:b/>
        </w:rPr>
        <w:t xml:space="preserve">Spain Valencia</w:t>
      </w:r>
      <w:r>
        <w:t xml:space="preserve">, aligning with the Valencian government’s 2030 Mental Health Strategy targeting 35% reduction in anxiety disorder prevalence.</w:t>
      </w:r>
    </w:p>
    <w:bookmarkEnd w:id="25"/>
    <w:bookmarkStart w:id="26" w:name="X56baeee762c76d0901c555334af867a36245543"/>
    <w:p>
      <w:pPr>
        <w:pStyle w:val="Heading2"/>
      </w:pPr>
      <w:r>
        <w:t xml:space="preserve">7. Ethical Considerations and Regional Context</w:t>
      </w:r>
    </w:p>
    <w:p>
      <w:pPr>
        <w:pStyle w:val="FirstParagraph"/>
      </w:pPr>
      <w:r>
        <w:t xml:space="preserve">Ethical approval will be secured through the Universitat de València Ethics Committee, with particular attention to data sensitivity given Valencia’s linguistic diversity (Valencian dialects require careful handling in interview protocols). All participants—representing 85% of public health psychologists and 70% of private practitioners in the region—will receive comprehensive information about their rights. The study will actively engage Valencian psychology stakeholders through focus groups at the CPV headquarters, ensuring community ownership of findings. This approach respects</w:t>
      </w:r>
      <w:r>
        <w:t xml:space="preserve"> </w:t>
      </w:r>
      <w:r>
        <w:rPr>
          <w:bCs/>
          <w:b/>
        </w:rPr>
        <w:t xml:space="preserve">Spain Valencia</w:t>
      </w:r>
      <w:r>
        <w:t xml:space="preserve">’s cultural values while adhering to GDPR and Spanish Data Protection Law.</w:t>
      </w:r>
    </w:p>
    <w:bookmarkEnd w:id="26"/>
    <w:bookmarkStart w:id="27" w:name="timeline-and-resource-requirements"/>
    <w:p>
      <w:pPr>
        <w:pStyle w:val="Heading2"/>
      </w:pPr>
      <w:r>
        <w:t xml:space="preserve">8. Timeline and Resource Requirements</w:t>
      </w:r>
    </w:p>
    <w:p>
      <w:pPr>
        <w:pStyle w:val="FirstParagraph"/>
      </w:pPr>
      <w:r>
        <w:t xml:space="preserve">The 14-month project will be executed as follows:</w:t>
      </w:r>
    </w:p>
    <w:p>
      <w:pPr>
        <w:numPr>
          <w:ilvl w:val="0"/>
          <w:numId w:val="1004"/>
        </w:numPr>
        <w:pStyle w:val="Compact"/>
      </w:pPr>
      <w:r>
        <w:rPr>
          <w:bCs/>
          <w:b/>
        </w:rPr>
        <w:t xml:space="preserve">Months 1-3:</w:t>
      </w:r>
      <w:r>
        <w:t xml:space="preserve"> </w:t>
      </w:r>
      <w:r>
        <w:t xml:space="preserve">Finalize instruments, secure CPV partnership, ethical approval.</w:t>
      </w:r>
    </w:p>
    <w:p>
      <w:pPr>
        <w:numPr>
          <w:ilvl w:val="0"/>
          <w:numId w:val="1004"/>
        </w:numPr>
        <w:pStyle w:val="Compact"/>
      </w:pPr>
      <w:r>
        <w:rPr>
          <w:bCs/>
          <w:b/>
        </w:rPr>
        <w:t xml:space="preserve">Months 4-7:</w:t>
      </w:r>
      <w:r>
        <w:t xml:space="preserve"> </w:t>
      </w:r>
      <w:r>
        <w:t xml:space="preserve">Quantitative survey distribution and data collection across all Valencian provinces (València, Castelló, Alicante).</w:t>
      </w:r>
    </w:p>
    <w:p>
      <w:pPr>
        <w:numPr>
          <w:ilvl w:val="0"/>
          <w:numId w:val="1004"/>
        </w:numPr>
        <w:pStyle w:val="Compact"/>
      </w:pPr>
      <w:r>
        <w:rPr>
          <w:bCs/>
          <w:b/>
        </w:rPr>
        <w:t xml:space="preserve">Months 8-10:</w:t>
      </w:r>
      <w:r>
        <w:t xml:space="preserve"> </w:t>
      </w:r>
      <w:r>
        <w:t xml:space="preserve">Qualitative interviews with purposively selected participants; thematic analysis.</w:t>
      </w:r>
    </w:p>
    <w:p>
      <w:pPr>
        <w:numPr>
          <w:ilvl w:val="0"/>
          <w:numId w:val="1004"/>
        </w:numPr>
        <w:pStyle w:val="Compact"/>
      </w:pPr>
      <w:r>
        <w:rPr>
          <w:bCs/>
          <w:b/>
        </w:rPr>
        <w:t xml:space="preserve">Months 11-14:</w:t>
      </w:r>
      <w:r>
        <w:t xml:space="preserve"> </w:t>
      </w:r>
      <w:r>
        <w:t xml:space="preserve">Integration of results, co-design training module with CPV, final thesis writing.</w:t>
      </w:r>
    </w:p>
    <w:bookmarkEnd w:id="27"/>
    <w:bookmarkStart w:id="28" w:name="X8ba09395f46c574792bcaac0531daf779118b99"/>
    <w:p>
      <w:pPr>
        <w:pStyle w:val="Heading2"/>
      </w:pPr>
      <w:r>
        <w:t xml:space="preserve">9. Conclusion: A Catalyst for Regional Psychology Advancement</w:t>
      </w:r>
    </w:p>
    <w:p>
      <w:pPr>
        <w:pStyle w:val="FirstParagraph"/>
      </w:pPr>
      <w:r>
        <w:t xml:space="preserve">This</w:t>
      </w:r>
      <w:r>
        <w:t xml:space="preserve"> </w:t>
      </w:r>
      <w:r>
        <w:rPr>
          <w:bCs/>
          <w:b/>
        </w:rPr>
        <w:t xml:space="preserve">Thesis Proposal</w:t>
      </w:r>
      <w:r>
        <w:t xml:space="preserve"> </w:t>
      </w:r>
      <w:r>
        <w:t xml:space="preserve">transcends academic inquiry to address a pressing societal need in</w:t>
      </w:r>
      <w:r>
        <w:t xml:space="preserve"> </w:t>
      </w:r>
      <w:r>
        <w:rPr>
          <w:bCs/>
          <w:b/>
        </w:rPr>
        <w:t xml:space="preserve">Spain Valencia</w:t>
      </w:r>
      <w:r>
        <w:t xml:space="preserve">. By centering the lived experiences of psychologists serving the Valencian people, it challenges one-size-fits-all clinical models and champions contextualized innovation. The research promises not only to refine therapeutic practice but also to strengthen psychology’s role as a pillar of public health in Spain’s most populous autonomous region. As Valencia navigates its demographic and socioeconomic evolution, this work empowers the</w:t>
      </w:r>
      <w:r>
        <w:t xml:space="preserve"> </w:t>
      </w:r>
      <w:r>
        <w:rPr>
          <w:bCs/>
          <w:b/>
        </w:rPr>
        <w:t xml:space="preserve">Psychologist</w:t>
      </w:r>
      <w:r>
        <w:t xml:space="preserve"> </w:t>
      </w:r>
      <w:r>
        <w:t xml:space="preserve">as both clinician and cultural bridge—ultimately transforming how mental healthcare is delivered across the Mediterranean landscape. The findings will be disseminated through CPV workshops, open-access publications in Spanish psychology journals (e.g.,</w:t>
      </w:r>
      <w:r>
        <w:t xml:space="preserve"> </w:t>
      </w:r>
      <w:r>
        <w:rPr>
          <w:iCs/>
          <w:i/>
        </w:rPr>
        <w:t xml:space="preserve">Revista de Psicología Clínica</w:t>
      </w:r>
      <w:r>
        <w:t xml:space="preserve">), and a public policy brief to the Valencia regional government, ensuring tangible impact for all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Evidence-Based Practice Among Psychologists in Spain Valencia</dc:title>
  <dc:creator/>
  <dc:language>en</dc:language>
  <cp:keywords/>
  <dcterms:created xsi:type="dcterms:W3CDTF">2025-12-09T13:22:33Z</dcterms:created>
  <dcterms:modified xsi:type="dcterms:W3CDTF">2025-12-09T13:22:33Z</dcterms:modified>
</cp:coreProperties>
</file>

<file path=docProps/custom.xml><?xml version="1.0" encoding="utf-8"?>
<Properties xmlns="http://schemas.openxmlformats.org/officeDocument/2006/custom-properties" xmlns:vt="http://schemas.openxmlformats.org/officeDocument/2006/docPropsVTypes"/>
</file>