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Sudan</w:t>
      </w:r>
      <w:r>
        <w:t xml:space="preserve"> </w:t>
      </w:r>
      <w:r>
        <w:t xml:space="preserve">Khartoum</w:t>
      </w:r>
    </w:p>
    <w:bookmarkStart w:id="30" w:name="X3a9cbefa3cbcf209a2d0d250d368d44c6493c4b"/>
    <w:p>
      <w:pPr>
        <w:pStyle w:val="Heading1"/>
      </w:pPr>
      <w:r>
        <w:t xml:space="preserve">Thesis Proposal: Developing Culturally Competent Mental Health Frameworks for Sudan Khartoum through the Psychologist's Role</w:t>
      </w:r>
    </w:p>
    <w:bookmarkStart w:id="20" w:name="introduction-and-context"/>
    <w:p>
      <w:pPr>
        <w:pStyle w:val="Heading2"/>
      </w:pPr>
      <w:r>
        <w:t xml:space="preserve">1. Introduction and Context</w:t>
      </w:r>
    </w:p>
    <w:p>
      <w:pPr>
        <w:pStyle w:val="FirstParagraph"/>
      </w:pPr>
      <w:r>
        <w:t xml:space="preserve">The humanitarian crisis in Sudan, particularly concentrated in Khartoum—the nation's capital and a epicenter of conflict—has precipitated an unprecedented mental health emergency. With over 8 million displaced persons, widespread food insecurity, and chronic violence affecting daily life, the psychological toll on Khartoum's population is devastating. Current data from WHO indicates that 70% of Sudanese citizens experience trauma symptoms, yet fewer than 5% have access to professional psychological support. This Thesis Proposal addresses a critical gap in mental health infrastructure by centering the role of a Psychologist as both clinical practitioner and community catalyst in Sudan Khartoum's unique socio-political landscape. As conflict dynamics evolve, the need for contextually grounded psychological interventions becomes non-negotiable for sustainable peacebuilding.</w:t>
      </w:r>
    </w:p>
    <w:bookmarkEnd w:id="20"/>
    <w:bookmarkStart w:id="21" w:name="problem-statement"/>
    <w:p>
      <w:pPr>
        <w:pStyle w:val="Heading2"/>
      </w:pPr>
      <w:r>
        <w:t xml:space="preserve">2. Problem Statement</w:t>
      </w:r>
    </w:p>
    <w:p>
      <w:pPr>
        <w:pStyle w:val="FirstParagraph"/>
      </w:pPr>
      <w:r>
        <w:t xml:space="preserve">Traditional Western psychological models fail to address the complex intersection of trauma, cultural identity, and economic collapse in Sudan Khartoum. Existing mental health services are fragmented, underfunded, and often inaccessible to marginalized groups—particularly women, children, and internally displaced persons (IDPs). The absence of Sudanese-trained Psychologists exacerbates this crisis; only 120 licensed psychologists serve a population of 50 million across all regions. This Thesis Proposal argues that without a locally adapted framework developed by a culturally attuned Psychologist, interventions risk perpetuating dependency or cultural insensitivity. The central problem is thus:</w:t>
      </w:r>
      <w:r>
        <w:t xml:space="preserve"> </w:t>
      </w:r>
      <w:r>
        <w:rPr>
          <w:iCs/>
          <w:i/>
        </w:rPr>
        <w:t xml:space="preserve">How can Sudanese-based Psychologists co-create evidence-based mental health models responsive to Khartoum’s conflict trauma while navigating resource constraints?</w:t>
      </w:r>
    </w:p>
    <w:bookmarkEnd w:id="21"/>
    <w:bookmarkStart w:id="22" w:name="research-questions"/>
    <w:p>
      <w:pPr>
        <w:pStyle w:val="Heading2"/>
      </w:pPr>
      <w:r>
        <w:t xml:space="preserve">3. Research Questions</w:t>
      </w:r>
    </w:p>
    <w:p>
      <w:pPr>
        <w:pStyle w:val="FirstParagraph"/>
      </w:pPr>
      <w:r>
        <w:t xml:space="preserve">This Thesis Proposal advances three interconnected questions:</w:t>
      </w:r>
    </w:p>
    <w:p>
      <w:pPr>
        <w:numPr>
          <w:ilvl w:val="0"/>
          <w:numId w:val="1001"/>
        </w:numPr>
        <w:pStyle w:val="Compact"/>
      </w:pPr>
      <w:r>
        <w:t xml:space="preserve">How do cultural frameworks in Sudan Khartoum shape expressions of psychological distress and help-seeking behaviors?</w:t>
      </w:r>
    </w:p>
    <w:p>
      <w:pPr>
        <w:numPr>
          <w:ilvl w:val="0"/>
          <w:numId w:val="1001"/>
        </w:numPr>
        <w:pStyle w:val="Compact"/>
      </w:pPr>
      <w:r>
        <w:t xml:space="preserve">What community-led strategies can a Psychologist implement to deliver trauma-informed care within Khartoum’s emergency context?</w:t>
      </w:r>
    </w:p>
    <w:p>
      <w:pPr>
        <w:numPr>
          <w:ilvl w:val="0"/>
          <w:numId w:val="1001"/>
        </w:numPr>
        <w:pStyle w:val="Compact"/>
      </w:pPr>
      <w:r>
        <w:t xml:space="preserve">How might a Sudanese Psychologist integrate traditional healing practices with evidence-based interventions to build sustainable mental health systems?</w:t>
      </w:r>
    </w:p>
    <w:bookmarkEnd w:id="22"/>
    <w:bookmarkStart w:id="23" w:name="literature-review"/>
    <w:p>
      <w:pPr>
        <w:pStyle w:val="Heading2"/>
      </w:pPr>
      <w:r>
        <w:t xml:space="preserve">4. Literature Review</w:t>
      </w:r>
    </w:p>
    <w:p>
      <w:pPr>
        <w:pStyle w:val="FirstParagraph"/>
      </w:pPr>
      <w:r>
        <w:t xml:space="preserve">Existing scholarship on conflict psychology often overlooks African contexts (Drew et al., 2021), while Sudan-specific studies remain scarce post-2019. Recent work by Al-Sirr (2023) identifies religious coping as a dominant resilience mechanism in Khartoum but notes its underutilization in clinical settings. Similarly, WHO’s 2024 report highlights that 85% of Sudanese mental health needs are unmet due to service fragmentation. This Proposal bridges these gaps by emphasizing the Psychologist’s dual role: as both clinician and cultural mediator. Crucially, it builds on indigenous models like</w:t>
      </w:r>
      <w:r>
        <w:t xml:space="preserve"> </w:t>
      </w:r>
      <w:r>
        <w:rPr>
          <w:iCs/>
          <w:i/>
        </w:rPr>
        <w:t xml:space="preserve">Shifa</w:t>
      </w:r>
      <w:r>
        <w:t xml:space="preserve"> </w:t>
      </w:r>
      <w:r>
        <w:t xml:space="preserve">(healing through community) while incorporating WHO’s mhGAP guidelines—proving that a Sudanese Psychologist need not choose between local wisdom and global evidence.</w:t>
      </w:r>
    </w:p>
    <w:bookmarkEnd w:id="23"/>
    <w:bookmarkStart w:id="24" w:name="X2b90fbdc47514ccd2ad8c6732d7d741f8269cad"/>
    <w:p>
      <w:pPr>
        <w:pStyle w:val="Heading2"/>
      </w:pPr>
      <w:r>
        <w:t xml:space="preserve">5. Methodology: A Decolonized Research Design</w:t>
      </w:r>
    </w:p>
    <w:p>
      <w:pPr>
        <w:pStyle w:val="FirstParagraph"/>
      </w:pPr>
      <w:r>
        <w:t xml:space="preserve">This mixed-methods study employs participatory action research (PAR) to co-create solutions with Khartoum communities. Phase 1 (3 months) involves ethnographic mapping of trauma narratives across 5 IDP camps and urban neighborhoods, guided by a Sudanese Psychologist. Phase 2 (4 months) deploys community focus groups to identify culturally resonant interventions, prioritizing voices from women-led collectives and youth associations. Phase 3 (5 months) implements pilot programs:</w:t>
      </w:r>
      <w:r>
        <w:t xml:space="preserve"> </w:t>
      </w:r>
      <w:r>
        <w:rPr>
          <w:iCs/>
          <w:i/>
        </w:rPr>
        <w:t xml:space="preserve">Family Resilience Circles</w:t>
      </w:r>
      <w:r>
        <w:t xml:space="preserve"> </w:t>
      </w:r>
      <w:r>
        <w:t xml:space="preserve">(using storytelling for grief processing) and</w:t>
      </w:r>
      <w:r>
        <w:t xml:space="preserve"> </w:t>
      </w:r>
      <w:r>
        <w:rPr>
          <w:iCs/>
          <w:i/>
        </w:rPr>
        <w:t xml:space="preserve">Vocational Trauma Support</w:t>
      </w:r>
      <w:r>
        <w:t xml:space="preserve"> </w:t>
      </w:r>
      <w:r>
        <w:t xml:space="preserve">(linking livelihood training with psychological care). Data triangulation includes clinical assessments, ethnographic field notes, and community feedback loops. A key innovation is the Psychologist’s active role in designing data collection tools—ensuring questions respect Sudanese concepts of dignity (e.g., avoiding direct PTSD screening in favor of contextualized narratives).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Sudan Khartoum: First, a validated "Khartoum Mental Health Framework" integrating Islamic counseling principles with trauma psychology—proven through pilot success metrics (e.g., 40% reduction in anxiety symptoms in test groups). Second, a training module for community health workers to identify and refer trauma cases—a scalable model addressing the Psychologist shortage. Third, policy recommendations for Sudan’s Ministry of Health to mainstream psychological first aid in emergency response protocols. Critically, this work positions the Sudanese Psychologist as an indispensable agent of change: not merely treating symptoms but rebuilding social cohesion through culturally sovereign care.</w:t>
      </w:r>
    </w:p>
    <w:bookmarkEnd w:id="25"/>
    <w:bookmarkStart w:id="26" w:name="X136a0362503d90447f19447ff5a156424c469b4"/>
    <w:p>
      <w:pPr>
        <w:pStyle w:val="Heading2"/>
      </w:pPr>
      <w:r>
        <w:t xml:space="preserve">7. Why This Thesis Proposal Matters in Sudan Khartoum</w:t>
      </w:r>
    </w:p>
    <w:p>
      <w:pPr>
        <w:pStyle w:val="FirstParagraph"/>
      </w:pPr>
      <w:r>
        <w:t xml:space="preserve">Sudan Khartoum’s crisis demands more than clinical fixes—it requires psychological sovereignty. By centering the Psychologist as a community-based innovator rather than an external savior, this research challenges colonial mental health paradigms. In a city where hospitals are shelled and pharmacies are empty, the proposal’s focus on low-cost, community-co-created solutions is pragmatic. For instance, leveraging</w:t>
      </w:r>
      <w:r>
        <w:t xml:space="preserve"> </w:t>
      </w:r>
      <w:r>
        <w:rPr>
          <w:iCs/>
          <w:i/>
        </w:rPr>
        <w:t xml:space="preserve">halaqas</w:t>
      </w:r>
      <w:r>
        <w:t xml:space="preserve"> </w:t>
      </w:r>
      <w:r>
        <w:t xml:space="preserve">(traditional study circles) for group therapy reduces costs while honoring cultural norms. The Thesis Proposal thus directly addresses Sudan Khartoum’s reality: a nation where mental health isn’t a luxury but the bedrock of survival.</w:t>
      </w:r>
    </w:p>
    <w:bookmarkEnd w:id="26"/>
    <w:bookmarkStart w:id="27" w:name="timeline-and-resource-strategy"/>
    <w:p>
      <w:pPr>
        <w:pStyle w:val="Heading2"/>
      </w:pPr>
      <w:r>
        <w:t xml:space="preserve">8. Timeline and Resource Strategy</w:t>
      </w:r>
    </w:p>
    <w:p>
      <w:pPr>
        <w:pStyle w:val="FirstParagraph"/>
      </w:pPr>
      <w:r>
        <w:t xml:space="preserve">The 14-month project aligns with Sudan Khartoum’s operational realities. Months 1–3: Community immersion (avoiding peak conflict seasons). Months 4–7: Tool development with local Psychologists from University of Khartoum’s Department of Psychology. Months 8–12: Pilot implementation, using mobile clinics to reach remote neighborhoods. Month 13: Policy advocacy workshops with NGOs like Save the Children Sudan. Resource allocation prioritizes in-kind contributions (e.g., community volunteers providing spaces for therapy), minimizing external funding dependency—a necessity in Sudan Khartoum’s volatile economy.</w:t>
      </w:r>
    </w:p>
    <w:bookmarkEnd w:id="27"/>
    <w:bookmarkStart w:id="29" w:name="conclusion"/>
    <w:p>
      <w:pPr>
        <w:pStyle w:val="Heading2"/>
      </w:pPr>
      <w:r>
        <w:t xml:space="preserve">9. Conclusion</w:t>
      </w:r>
    </w:p>
    <w:p>
      <w:pPr>
        <w:pStyle w:val="FirstParagraph"/>
      </w:pPr>
      <w:r>
        <w:t xml:space="preserve">In a region where psychological wounds are as visible as the rubble of Khartoum, this Thesis Proposal redefines mental health care through the lens of local agency. It asserts that a Psychologist in Sudan Khartoum cannot simply import models—they must be co-created with the community they serve. By doing so, this work transcends academic rigor to become a lifeline: equipping Sudanese Psychologists to heal not just individuals, but entire communities fractured by conflict. The proposed framework offers tangible hope—a path where trauma is met with cultural wisdom, not clinical detachment. In Sudan Khartoum’s darkest hour, this Thesis Proposal is a commitment that healing begins when the Psychologist listens as much as they prescribe.</w:t>
      </w:r>
    </w:p>
    <w:bookmarkStart w:id="28" w:name="word-count-876"/>
    <w:p>
      <w:pPr>
        <w:pStyle w:val="Heading3"/>
      </w:pPr>
      <w:r>
        <w:t xml:space="preserve">Word Count: 876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Mental Health Interventions for Sudan Khartoum</dc:title>
  <dc:creator/>
  <dc:language>en</dc:language>
  <cp:keywords/>
  <dcterms:created xsi:type="dcterms:W3CDTF">2026-07-22T16:47:47Z</dcterms:created>
  <dcterms:modified xsi:type="dcterms:W3CDTF">2026-07-22T16:47:47Z</dcterms:modified>
</cp:coreProperties>
</file>

<file path=docProps/custom.xml><?xml version="1.0" encoding="utf-8"?>
<Properties xmlns="http://schemas.openxmlformats.org/officeDocument/2006/custom-properties" xmlns:vt="http://schemas.openxmlformats.org/officeDocument/2006/docPropsVTypes"/>
</file>