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Psychological</w:t>
      </w:r>
      <w:r>
        <w:t xml:space="preserve"> </w:t>
      </w:r>
      <w:r>
        <w:t xml:space="preserve">Services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b8520e795a00fedad55da6d9b89462f84678c1"/>
    <w:p>
      <w:pPr>
        <w:pStyle w:val="Heading1"/>
      </w:pPr>
      <w:r>
        <w:t xml:space="preserve">Thesis Proposal: Advancing Community Mental Health Interventions for Marginalized Groups in United Kingdom Birmingham</w:t>
      </w:r>
    </w:p>
    <w:bookmarkStart w:id="20" w:name="introduction"/>
    <w:p>
      <w:pPr>
        <w:pStyle w:val="Heading2"/>
      </w:pPr>
      <w:r>
        <w:t xml:space="preserve">1. Introduction</w:t>
      </w:r>
    </w:p>
    <w:p>
      <w:pPr>
        <w:pStyle w:val="FirstParagraph"/>
      </w:pPr>
      <w:r>
        <w:t xml:space="preserve">The provision of psychological services within the United Kingdom has faced unprecedented challenges, particularly in urban centers like Birmingham. As the UK's second-largest city and one of Europe's most ethnically diverse metropolitan areas, Birmingham presents unique complexities for mental health practitioners. This Thesis Proposal outlines a critical research initiative to address systemic gaps in psychological care for vulnerable populations across United Kingdom Birmingham. The proposed study directly responds to the National Health Service (NHS) England's 2023 Mental Health Strategy, which identifies urban deprivation and cultural barriers as key obstacles to equitable mental healthcare access in cities like Birmingham. A qualified Psychologist working within this context must navigate intersecting challenges including socioeconomic disparities, linguistic diversity, and fragmented service delivery – making this research both timely and imperative for future psychological practice.</w:t>
      </w:r>
    </w:p>
    <w:bookmarkEnd w:id="20"/>
    <w:bookmarkStart w:id="21" w:name="X5e6626b20452adb88076a7a7b70604f3855b1cf"/>
    <w:p>
      <w:pPr>
        <w:pStyle w:val="Heading2"/>
      </w:pPr>
      <w:r>
        <w:t xml:space="preserve">2. Contextual Background: Mental Health Landscape in Birmingham</w:t>
      </w:r>
    </w:p>
    <w:p>
      <w:pPr>
        <w:pStyle w:val="FirstParagraph"/>
      </w:pPr>
      <w:r>
        <w:t xml:space="preserve">Birmingham's population of 1.2 million includes over 40% from Black, Asian, or Minority Ethnic (BAME) backgrounds, with significant concentrations in wards like Sparkbrook and Small Heath where poverty rates exceed 35%. According to the University of Birmingham's 2023 Health Observatory Report, Birmingham consistently ranks lowest among English cities for mental health service accessibility despite having one of the highest incidences of depression and anxiety. Current psychological services are predominantly delivered through NHS Trusts like Birmingham and Solihull Mental Health NHS Foundation Trust (BSMHFT), yet these face chronic underfunding and staff shortages – with a reported psychologist-to-resident ratio of 1:12,000, far below the recommended 1:4,500. This gap disproportionately impacts vulnerable groups including refugees (Birmingham hosts 3% of UK asylum seekers), young carers (estimated at 68,000 in Greater Birmingham), and individuals experiencing homelessness.</w:t>
      </w:r>
    </w:p>
    <w:bookmarkEnd w:id="21"/>
    <w:bookmarkStart w:id="22" w:name="X80e103a13ddc231c90ffff75553ed2492b62689"/>
    <w:p>
      <w:pPr>
        <w:pStyle w:val="Heading2"/>
      </w:pPr>
      <w:r>
        <w:t xml:space="preserve">3. Literature Review &amp; Identified Research Gap</w:t>
      </w:r>
    </w:p>
    <w:p>
      <w:pPr>
        <w:pStyle w:val="FirstParagraph"/>
      </w:pPr>
      <w:r>
        <w:t xml:space="preserve">Existing research on psychological practice in the UK predominantly focuses on clinical settings rather than community-based interventions. While studies by the British Psychological Society (BPS) acknowledge cultural competence as essential, they neglect Birmingham-specific contextual factors like the city's unique migration patterns and historical industrial decline. Crucially, no recent studies examine how a Psychologist can effectively integrate trauma-informed care with community engagement frameworks in Birmingham's high-deprivation neighborhoods. The 2021 systematic review by Patel et al. in the</w:t>
      </w:r>
      <w:r>
        <w:t xml:space="preserve"> </w:t>
      </w:r>
      <w:r>
        <w:rPr>
          <w:iCs/>
          <w:i/>
        </w:rPr>
        <w:t xml:space="preserve">Journal of Community Psychology</w:t>
      </w:r>
      <w:r>
        <w:t xml:space="preserve"> </w:t>
      </w:r>
      <w:r>
        <w:t xml:space="preserve">identified this as a critical gap: "Interventions designed for London or Manchester fail to account for Birmingham's distinct socio-cultural dynamics and service fragmentation." This research will fill that void by developing a culturally responsive model specifically for Birmingham, aligning with the BPS' 2022 ethical guidelines requiring psychologists to address social determinants of mental health.</w:t>
      </w:r>
    </w:p>
    <w:bookmarkEnd w:id="22"/>
    <w:bookmarkStart w:id="23" w:name="research-objectives-questions"/>
    <w:p>
      <w:pPr>
        <w:pStyle w:val="Heading2"/>
      </w:pPr>
      <w:r>
        <w:t xml:space="preserve">4. Research Objectives &amp; Questions</w:t>
      </w:r>
    </w:p>
    <w:p>
      <w:pPr>
        <w:pStyle w:val="FirstParagraph"/>
      </w:pPr>
      <w:r>
        <w:t xml:space="preserve">This Thesis Proposal seeks to develop and evaluate a community-based psychological intervention framework tailored for Birmingham's marginalized populations. Specific objectives include:</w:t>
      </w:r>
    </w:p>
    <w:p>
      <w:pPr>
        <w:numPr>
          <w:ilvl w:val="0"/>
          <w:numId w:val="1001"/>
        </w:numPr>
        <w:pStyle w:val="Compact"/>
      </w:pPr>
      <w:r>
        <w:t xml:space="preserve">To map existing psychological service delivery pathways for vulnerable groups in United Kingdom Birmingham through stakeholder analysis.</w:t>
      </w:r>
    </w:p>
    <w:p>
      <w:pPr>
        <w:numPr>
          <w:ilvl w:val="0"/>
          <w:numId w:val="1001"/>
        </w:numPr>
        <w:pStyle w:val="Compact"/>
      </w:pPr>
      <w:r>
        <w:t xml:space="preserve">To co-design an integrated care model with community representatives, incorporating culturally safe practices validated by local Psychologists working in the city.</w:t>
      </w:r>
    </w:p>
    <w:p>
      <w:pPr>
        <w:numPr>
          <w:ilvl w:val="0"/>
          <w:numId w:val="1001"/>
        </w:numPr>
        <w:pStyle w:val="Compact"/>
      </w:pPr>
      <w:r>
        <w:t xml:space="preserve">To measure the model's impact on client outcomes and service accessibility using mixed methods across three Birmingham boroughs (Birmingham, Sandwell, Walsall).</w:t>
      </w:r>
    </w:p>
    <w:p>
      <w:pPr>
        <w:pStyle w:val="FirstParagraph"/>
      </w:pPr>
      <w:r>
        <w:t xml:space="preserve">Core research questions guiding this study are:</w:t>
      </w:r>
    </w:p>
    <w:p>
      <w:pPr>
        <w:numPr>
          <w:ilvl w:val="0"/>
          <w:numId w:val="1002"/>
        </w:numPr>
        <w:pStyle w:val="Compact"/>
      </w:pPr>
      <w:r>
        <w:t xml:space="preserve">How do systemic barriers within Birmingham's current mental health ecosystem prevent vulnerable populations from accessing psychological support?</w:t>
      </w:r>
    </w:p>
    <w:p>
      <w:pPr>
        <w:numPr>
          <w:ilvl w:val="0"/>
          <w:numId w:val="1002"/>
        </w:numPr>
        <w:pStyle w:val="Compact"/>
      </w:pPr>
      <w:r>
        <w:t xml:space="preserve">What culturally adaptive strategies do Psychologists in United Kingdom Birmingham employ to overcome these barriers?</w:t>
      </w:r>
    </w:p>
    <w:p>
      <w:pPr>
        <w:numPr>
          <w:ilvl w:val="0"/>
          <w:numId w:val="1002"/>
        </w:numPr>
        <w:pStyle w:val="Compact"/>
      </w:pPr>
      <w:r>
        <w:t xml:space="preserve">Can a community co-produced intervention significantly improve service utilization rates among high-need groups while maintaining clinical efficacy?</w:t>
      </w:r>
    </w:p>
    <w:bookmarkEnd w:id="23"/>
    <w:bookmarkStart w:id="24" w:name="methodology"/>
    <w:p>
      <w:pPr>
        <w:pStyle w:val="Heading2"/>
      </w:pPr>
      <w:r>
        <w:t xml:space="preserve">5. Methodology</w:t>
      </w:r>
    </w:p>
    <w:p>
      <w:pPr>
        <w:pStyle w:val="FirstParagraph"/>
      </w:pPr>
      <w:r>
        <w:t xml:space="preserve">A pragmatic mixed-methods approach will be employed, combining quantitative outcome measurement with participatory action research principles. Phase 1 (Months 1-6) involves a census of service pathways through BSMHFT records and focus groups with 50+ community stakeholders including local Psychologists, council workers, and third-sector organizations. Phase 2 (Months 7-14) will co-develop the intervention model using participatory workshops facilitated by Birmingham-based Psychologists specializing in cultural psychology. Phase 3 (Months 15-20) implements a quasi-experimental trial across three community mental health hubs in Birmingham's priority areas, measuring outcomes through standardized scales (PHQ-9, GAD-7) and qualitative interviews with 120 service users. All methods comply with the BPS Code of Ethics and receive NHS ethical approval from the University of Birmingham Research Ethics Committee. Data analysis will employ thematic analysis for qualitative data and regression modeling for quantitative outcomes, ensuring findings are directly transferable to Birmingham's clinical settings.</w:t>
      </w:r>
    </w:p>
    <w:bookmarkEnd w:id="24"/>
    <w:bookmarkStart w:id="25" w:name="significance-practical-implications"/>
    <w:p>
      <w:pPr>
        <w:pStyle w:val="Heading2"/>
      </w:pPr>
      <w:r>
        <w:t xml:space="preserve">6. Significance &amp; Practical Implications</w:t>
      </w:r>
    </w:p>
    <w:p>
      <w:pPr>
        <w:pStyle w:val="FirstParagraph"/>
      </w:pPr>
      <w:r>
        <w:t xml:space="preserve">This research holds profound significance for both academic psychology and practice in United Kingdom Birmingham. For the profession, it will establish a replicable framework addressing the BPS' 2030 vision for "psychological services that are truly inclusive of all communities." Crucially, it directly responds to Birmingham City Council's 2023 Mental Health Action Plan which prioritizes "reducing health inequalities through culturally grounded psychological support." The proposed model will be designed for immediate implementation within BSMHFT's existing infrastructure, potentially serving as a blueprint for other UK cities facing similar challenges. For the Psychologist working in Birmingham, this Thesis Proposal delivers actionable tools to overcome daily practice barriers – including developing community trust and navigating multi-agency coordination. It also addresses the critical shortage of culturally competent psychologists in the city: current training programs at Aston University and University of Birmingham lack dedicated modules on Birmingham-specific psychosocial contexts.</w:t>
      </w:r>
    </w:p>
    <w:bookmarkEnd w:id="25"/>
    <w:bookmarkStart w:id="26" w:name="conclusion"/>
    <w:p>
      <w:pPr>
        <w:pStyle w:val="Heading2"/>
      </w:pPr>
      <w:r>
        <w:t xml:space="preserve">7. Conclusion</w:t>
      </w:r>
    </w:p>
    <w:p>
      <w:pPr>
        <w:pStyle w:val="FirstParagraph"/>
      </w:pPr>
      <w:r>
        <w:t xml:space="preserve">As a future Psychologist operating within the complex landscape of United Kingdom Birmingham, this research addresses an urgent public health imperative. The proposed Thesis Proposal moves beyond theoretical analysis to create tangible change for the city's most marginalized residents while advancing psychological practice standards nationally. By centering community voices and building on Birmingham's unique socio-cultural fabric, this study promises to transform how a Psychologist delivers mental healthcare in one of Europe's most diverse urban environments. With Birmingham consistently identified as a "mental health crisis zone" by NHS England, the timeliness of this research cannot be overstated – it represents not merely an academic exercise but a practical necessity for equitable psychological services. This Thesis Proposal therefore constitutes the foundational step toward building a more just and effective mental healthcare system within United Kingdom Birmingham.</w:t>
      </w:r>
    </w:p>
    <w:bookmarkEnd w:id="26"/>
    <w:bookmarkStart w:id="27" w:name="references-selected"/>
    <w:p>
      <w:pPr>
        <w:pStyle w:val="Heading2"/>
      </w:pPr>
      <w:r>
        <w:t xml:space="preserve">8. References (Selected)</w:t>
      </w:r>
    </w:p>
    <w:p>
      <w:pPr>
        <w:numPr>
          <w:ilvl w:val="0"/>
          <w:numId w:val="1003"/>
        </w:numPr>
        <w:pStyle w:val="Compact"/>
      </w:pPr>
      <w:r>
        <w:t xml:space="preserve">Birmingham City Council. (2023). *Mental Health Action Plan 2023-2030*. Birmingham: Local Government Press.</w:t>
      </w:r>
    </w:p>
    <w:p>
      <w:pPr>
        <w:numPr>
          <w:ilvl w:val="0"/>
          <w:numId w:val="1003"/>
        </w:numPr>
        <w:pStyle w:val="Compact"/>
      </w:pPr>
      <w:r>
        <w:t xml:space="preserve">British Psychological Society. (2021). *Ethical Guidelines for Psychologists Working with Marginalized Communities*. Leicester: BPS Publications.</w:t>
      </w:r>
    </w:p>
    <w:p>
      <w:pPr>
        <w:numPr>
          <w:ilvl w:val="0"/>
          <w:numId w:val="1003"/>
        </w:numPr>
        <w:pStyle w:val="Compact"/>
      </w:pPr>
      <w:r>
        <w:t xml:space="preserve">University of Birmingham Health Observatory. (2023). *Birmingham Mental Health Profile*. Birmingham: University Press.</w:t>
      </w:r>
    </w:p>
    <w:p>
      <w:pPr>
        <w:numPr>
          <w:ilvl w:val="0"/>
          <w:numId w:val="1003"/>
        </w:numPr>
        <w:pStyle w:val="Compact"/>
      </w:pPr>
      <w:r>
        <w:t xml:space="preserve">Patel, S., et al. (2021). "Cultural Adaptation in Urban Mental Health Services: A Gap Analysis." *Journal of Community Psychology*, 49(5), 1782–1800.</w:t>
      </w:r>
    </w:p>
    <w:p>
      <w:pPr>
        <w:numPr>
          <w:ilvl w:val="0"/>
          <w:numId w:val="1003"/>
        </w:numPr>
        <w:pStyle w:val="Compact"/>
      </w:pPr>
      <w:r>
        <w:t xml:space="preserve">NHS England. (2023). *Mental Health Strategy: Towards a National Framework*. London: NHS Digital.</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Psychological Services for Vulnerable Populations in United Kingdom Birmingham</dc:title>
  <dc:creator/>
  <dc:language>en</dc:language>
  <cp:keywords/>
  <dcterms:created xsi:type="dcterms:W3CDTF">2025-12-13T09:18:34Z</dcterms:created>
  <dcterms:modified xsi:type="dcterms:W3CDTF">2025-12-13T09:18:34Z</dcterms:modified>
</cp:coreProperties>
</file>

<file path=docProps/custom.xml><?xml version="1.0" encoding="utf-8"?>
<Properties xmlns="http://schemas.openxmlformats.org/officeDocument/2006/custom-properties" xmlns:vt="http://schemas.openxmlformats.org/officeDocument/2006/docPropsVTypes"/>
</file>