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Competent</w:t>
      </w:r>
      <w:r>
        <w:t xml:space="preserve"> </w:t>
      </w:r>
      <w:r>
        <w:t xml:space="preserve">Psychological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426b16ecd4c4b1e4c08da25d20f72d9e4e1ed"/>
    <w:p>
      <w:pPr>
        <w:pStyle w:val="Heading1"/>
      </w:pPr>
      <w:r>
        <w:t xml:space="preserve">Culturally Competent Psychological Practice Among Psychologists Serving Ethnic Minorities in United Kingdom Manchester: A Thesis Proposal</w:t>
      </w:r>
    </w:p>
    <w:bookmarkStart w:id="20" w:name="introduction-and-contextual-background"/>
    <w:p>
      <w:pPr>
        <w:pStyle w:val="Heading2"/>
      </w:pPr>
      <w:r>
        <w:t xml:space="preserve">Introduction and Contextual Background</w:t>
      </w:r>
    </w:p>
    <w:p>
      <w:pPr>
        <w:pStyle w:val="FirstParagraph"/>
      </w:pPr>
      <w:r>
        <w:t xml:space="preserve">The provision of psychological services within the United Kingdom, particularly in diverse urban centres like Manchester, presents unique challenges and opportunities for the profession. As a city with one of the most ethnically diverse populations in England—where over 35% of residents identify as Black, Asian, or minority ethnic (BAME) according to 2021 Census data—the mental health landscape in Manchester demands nuanced psychological practice. This Thesis Proposal outlines a critical investigation into the cultural competence of Psychologists operating within Manchester's National Health Service (NHS) and independent community settings. The United Kingdom's commitment to reducing health disparities, as outlined in the NHS Long Term Plan 2019, necessitates urgent attention to how Psychologists address barriers faced by ethnic minority communities in Manchester. This research directly responds to a gap identified in current UK psychological literature: the scarcity of locally-grounded studies examining practitioner perspectives on cultural responsiveness within Manchester's specific socio-demographic context.</w:t>
      </w:r>
    </w:p>
    <w:bookmarkEnd w:id="20"/>
    <w:bookmarkStart w:id="21" w:name="problem-statement-and-research-gap"/>
    <w:p>
      <w:pPr>
        <w:pStyle w:val="Heading2"/>
      </w:pPr>
      <w:r>
        <w:t xml:space="preserve">Problem Statement and Research Gap</w:t>
      </w:r>
    </w:p>
    <w:p>
      <w:pPr>
        <w:pStyle w:val="FirstParagraph"/>
      </w:pPr>
      <w:r>
        <w:t xml:space="preserve">Despite Manchester's demographic diversity, significant mental health disparities persist. Data from Greater Manchester Mental Health NHS Foundation Trust (GMMH) indicates that BAME groups in the city are 30% less likely to access routine psychological therapy compared to White British counterparts, often due to cultural mistrust, language barriers, and inadequate practitioner training. While national frameworks like the British Psychological Society's (BPS) Guidelines for Working with Diversity exist, there is a critical lack of research exploring how these translate into actionable practice by Psychologists within Manchester's unique multicultural environment. Current UK studies largely focus on London or nationally aggregated data, neglecting Manchester’s specific ethnic composition (including large South Asian, African Caribbean, and Eastern European communities), historical migration patterns, and local service structures. This Thesis Proposal addresses this gap by centering the lived experiences and professional practices of Psychologists working directly in Manchester.</w:t>
      </w:r>
    </w:p>
    <w:bookmarkEnd w:id="21"/>
    <w:bookmarkStart w:id="22" w:name="research-aims-and-questions"/>
    <w:p>
      <w:pPr>
        <w:pStyle w:val="Heading2"/>
      </w:pPr>
      <w:r>
        <w:t xml:space="preserve">Research Aims and Questions</w:t>
      </w:r>
    </w:p>
    <w:p>
      <w:pPr>
        <w:pStyle w:val="FirstParagraph"/>
      </w:pPr>
      <w:r>
        <w:t xml:space="preserve">This Doctoral Thesis Proposal seeks to investigate how Psychologists in Manchester perceive, navigate, and implement culturally competent practice when working with ethnic minority service users. The primary aim is to develop a contextually relevant model for enhancing cultural responsiveness within Manchester's psychological service delivery. Specific research questions include:</w:t>
      </w:r>
    </w:p>
    <w:p>
      <w:pPr>
        <w:numPr>
          <w:ilvl w:val="0"/>
          <w:numId w:val="1001"/>
        </w:numPr>
        <w:pStyle w:val="Compact"/>
      </w:pPr>
      <w:r>
        <w:t xml:space="preserve">How do Psychologists in United Kingdom Manchester identify and interpret cultural barriers affecting mental health service access and engagement for ethnic minority clients?</w:t>
      </w:r>
    </w:p>
    <w:p>
      <w:pPr>
        <w:numPr>
          <w:ilvl w:val="0"/>
          <w:numId w:val="1001"/>
        </w:numPr>
        <w:pStyle w:val="Compact"/>
      </w:pPr>
      <w:r>
        <w:t xml:space="preserve">What specific strategies do practicing Psychologists employ to foster trust, reduce therapeutic mismatch, and improve outcomes within Manchester’s diverse communities?</w:t>
      </w:r>
    </w:p>
    <w:p>
      <w:pPr>
        <w:numPr>
          <w:ilvl w:val="0"/>
          <w:numId w:val="1001"/>
        </w:numPr>
        <w:pStyle w:val="Compact"/>
      </w:pPr>
      <w:r>
        <w:t xml:space="preserve">To what extent do local training initiatives, supervision frameworks, and organisational policies support Psychologists in developing culturally competent practice within the Manchester context?</w:t>
      </w:r>
    </w:p>
    <w:bookmarkEnd w:id="22"/>
    <w:bookmarkStart w:id="23" w:name="methodology"/>
    <w:p>
      <w:pPr>
        <w:pStyle w:val="Heading2"/>
      </w:pPr>
      <w:r>
        <w:t xml:space="preserve">Methodology</w:t>
      </w:r>
    </w:p>
    <w:p>
      <w:pPr>
        <w:pStyle w:val="FirstParagraph"/>
      </w:pPr>
      <w:r>
        <w:t xml:space="preserve">This study adopts a qualitative, interpretivist approach using semi-structured interviews and focus groups to gather rich data from Psychologists currently registered with the Health and Care Professions Council (HCPC) and employed across Manchester. Purposive sampling will target 30-40 participants representing diverse clinical settings (NHS IAPT services, community mental health teams, private practice) with experience working in high-deprivation Manchester boroughs (e.g., Salford, Old Trafford). Data analysis will utilise thematic analysis guided by Braun and Clarke’s framework. Crucially, the research design incorporates ethical approval from the University of Manchester Research Ethics Committee and prioritises participant safety through anonymisation protocols aligned with UK GDPR standards. The methodology is designed for feasibility within Manchester's resource constraints while ensuring academic rigour expected in a United Kingdom doctoral context.</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application to Manchester’s mental health ecosystem. Findings will equip the United Kingdom’s Psychological Profession—particularly within Greater Manchester—with actionable insights for service redesign, professional training curricula at institutions like the University of Manchester and Manchester Metropolitan University, and NHS commissioning strategies. By focusing on the Psychologist as both agent and subject of cultural competence, this research moves beyond deficit-focused models to explore strengths-based practices already emerging in local practice. The output will contribute to national discourse through publications in journals such as the British Journal of Clinical Psychology, directly informing BPS guidance updates and Manchester City Council's Mental Health Strategy 2023-2028. Critically, this work promises tangible benefits for service users: enhanced therapeutic engagement and reduced health inequalities for ethnic minority residents in a city emblematic of UK urban diversity.</w:t>
      </w:r>
    </w:p>
    <w:bookmarkEnd w:id="24"/>
    <w:bookmarkStart w:id="25" w:name="timeline-and-feasibility"/>
    <w:p>
      <w:pPr>
        <w:pStyle w:val="Heading2"/>
      </w:pPr>
      <w:r>
        <w:t xml:space="preserve">Timeline and Feasibility</w:t>
      </w:r>
    </w:p>
    <w:p>
      <w:pPr>
        <w:pStyle w:val="FirstParagraph"/>
      </w:pPr>
      <w:r>
        <w:t xml:space="preserve">As a Doctoral Thesis Proposal within the United Kingdom Manchester academic context, the project is designed for completion within 36 months. The proposed timeline includes: Months 1-6 (Literature review, ethics approval, recruitment); Months 7-18 (Data collection and analysis); Months 19-30 (Drafting and dissemination); Months 31-36 (Final thesis submission). Feasibility is ensured through established partnerships with GMMH’s Clinical Psychology Department and the Manchester Centre for Psychological Health, providing access to participants, data sources, and clinical expertise. The research aligns with Manchester Metropolitan University's strategic focus on 'Urban Inequalities' and leverages the city’s strong academic-organisational networks common across UK psychology doctoral programs.</w:t>
      </w:r>
    </w:p>
    <w:bookmarkEnd w:id="25"/>
    <w:bookmarkStart w:id="26" w:name="conclusion"/>
    <w:p>
      <w:pPr>
        <w:pStyle w:val="Heading2"/>
      </w:pPr>
      <w:r>
        <w:t xml:space="preserve">Conclusion</w:t>
      </w:r>
    </w:p>
    <w:p>
      <w:pPr>
        <w:pStyle w:val="FirstParagraph"/>
      </w:pPr>
      <w:r>
        <w:t xml:space="preserve">This Thesis Proposal presents a timely, location-specific investigation into the critical role of Psychologists in addressing mental health inequities within United Kingdom Manchester. By placing Manchester's unique cultural and service landscape at its core, this research transcends generic UK-wide studies to provide contextually grounded knowledge. It directly responds to the pressing need for culturally competent psychological practice identified by national bodies and local stakeholders alike. The outcomes will not only advance academic understanding of psychology in multicultural settings but will actively empower Psychologists across Manchester to deliver more equitable, effective care. In doing so, this Thesis Proposal makes a substantial contribution to both the professional development of psychologists within the United Kingdom and the achievement of mental health equity for all residents in one of its most diverse cities.</w:t>
      </w:r>
    </w:p>
    <w:bookmarkEnd w:id="26"/>
    <w:bookmarkStart w:id="27" w:name="references-illustrative"/>
    <w:p>
      <w:pPr>
        <w:pStyle w:val="Heading2"/>
      </w:pPr>
      <w:r>
        <w:t xml:space="preserve">References (Illustrative)</w:t>
      </w:r>
    </w:p>
    <w:p>
      <w:pPr>
        <w:numPr>
          <w:ilvl w:val="0"/>
          <w:numId w:val="1002"/>
        </w:numPr>
        <w:pStyle w:val="Compact"/>
      </w:pPr>
      <w:r>
        <w:t xml:space="preserve">British Psychological Society. (2019). *Guidelines for Working with Diversity*. BPS.</w:t>
      </w:r>
    </w:p>
    <w:p>
      <w:pPr>
        <w:numPr>
          <w:ilvl w:val="0"/>
          <w:numId w:val="1002"/>
        </w:numPr>
        <w:pStyle w:val="Compact"/>
      </w:pPr>
      <w:r>
        <w:t xml:space="preserve">Greater Manchester Mental Health NHS Foundation Trust. (2023). *Equality and Inclusion Annual Report*.</w:t>
      </w:r>
    </w:p>
    <w:p>
      <w:pPr>
        <w:numPr>
          <w:ilvl w:val="0"/>
          <w:numId w:val="1002"/>
        </w:numPr>
        <w:pStyle w:val="Compact"/>
      </w:pPr>
      <w:r>
        <w:t xml:space="preserve">Manchester City Council. (2023). *Mental Health Strategy 2023-28*.</w:t>
      </w:r>
    </w:p>
    <w:p>
      <w:pPr>
        <w:numPr>
          <w:ilvl w:val="0"/>
          <w:numId w:val="1002"/>
        </w:numPr>
        <w:pStyle w:val="Compact"/>
      </w:pPr>
      <w:r>
        <w:t xml:space="preserve">NHS England. (2019). *NHS Long Term Plan*. Chapter 5: 'Tackling Health Inequalities'.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Competent Psychological Practice in United Kingdom Manchester</dc:title>
  <dc:creator/>
  <dc:language>en</dc:language>
  <cp:keywords/>
  <dcterms:created xsi:type="dcterms:W3CDTF">2026-07-23T10:14:58Z</dcterms:created>
  <dcterms:modified xsi:type="dcterms:W3CDTF">2026-07-23T10:14:58Z</dcterms:modified>
</cp:coreProperties>
</file>

<file path=docProps/custom.xml><?xml version="1.0" encoding="utf-8"?>
<Properties xmlns="http://schemas.openxmlformats.org/officeDocument/2006/custom-properties" xmlns:vt="http://schemas.openxmlformats.org/officeDocument/2006/docPropsVTypes"/>
</file>