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in</w:t>
      </w:r>
      <w:r>
        <w:t xml:space="preserve"> </w:t>
      </w:r>
      <w:r>
        <w:t xml:space="preserve">Australia</w:t>
      </w:r>
      <w:r>
        <w:t xml:space="preserve"> </w:t>
      </w:r>
      <w:r>
        <w:t xml:space="preserve">Melbourne</w:t>
      </w:r>
    </w:p>
    <w:bookmarkStart w:id="28" w:name="X65d2264f53fb080f93d6eed19dd60c97abb32da"/>
    <w:p>
      <w:pPr>
        <w:pStyle w:val="Heading1"/>
      </w:pPr>
      <w:r>
        <w:t xml:space="preserve">Thesis Proposal: Advancing Radiologist Workforce Resilience and Innovation in Australia Melbourne Context</w:t>
      </w:r>
    </w:p>
    <w:bookmarkStart w:id="20" w:name="introduction-and-background"/>
    <w:p>
      <w:pPr>
        <w:pStyle w:val="Heading2"/>
      </w:pPr>
      <w:r>
        <w:t xml:space="preserve">Introduction and Background</w:t>
      </w:r>
    </w:p>
    <w:p>
      <w:pPr>
        <w:pStyle w:val="FirstParagraph"/>
      </w:pPr>
      <w:r>
        <w:t xml:space="preserve">The healthcare landscape of Australia, particularly within the rapidly growing metropolitan hub of Melbourne, faces mounting pressure on diagnostic imaging services. As the most populous city in Australia with over 5 million residents in its metropolitan area, Melbourne's demand for radiology services has surged due to an aging population, increased cancer incidence rates, and rising patient expectations. This intensifying pressure places extraordinary demands on the</w:t>
      </w:r>
      <w:r>
        <w:t xml:space="preserve"> </w:t>
      </w:r>
      <w:r>
        <w:rPr>
          <w:bCs/>
          <w:b/>
        </w:rPr>
        <w:t xml:space="preserve">Radiologist</w:t>
      </w:r>
      <w:r>
        <w:t xml:space="preserve"> </w:t>
      </w:r>
      <w:r>
        <w:t xml:space="preserve">workforce, a critical pillar of modern healthcare delivery. The current</w:t>
      </w:r>
      <w:r>
        <w:t xml:space="preserve"> </w:t>
      </w:r>
      <w:r>
        <w:rPr>
          <w:bCs/>
          <w:b/>
        </w:rPr>
        <w:t xml:space="preserve">Radiologist</w:t>
      </w:r>
      <w:r>
        <w:t xml:space="preserve"> </w:t>
      </w:r>
      <w:r>
        <w:t xml:space="preserve">shortage in metropolitan Australia Melbourne regions is not merely a statistical concern but a systemic challenge impacting timely diagnosis, patient outcomes, and overall healthcare system efficiency. This Thesis Proposal addresses this urgent need by proposing comprehensive research into sustainable strategies for optimizing the radiologist workforce specifically within the unique context of Australia Melbourne.</w:t>
      </w:r>
    </w:p>
    <w:bookmarkEnd w:id="20"/>
    <w:bookmarkStart w:id="21" w:name="problem-statement-and-research-gap"/>
    <w:p>
      <w:pPr>
        <w:pStyle w:val="Heading2"/>
      </w:pPr>
      <w:r>
        <w:t xml:space="preserve">Problem Statement and Research Gap</w:t>
      </w:r>
    </w:p>
    <w:p>
      <w:pPr>
        <w:pStyle w:val="FirstParagraph"/>
      </w:pPr>
      <w:r>
        <w:t xml:space="preserve">While national reports from bodies like the Royal Australian College of Radiologists (RACR) highlight nationwide radiologist workforce shortages, there is a critical lack of granular, Melbourne-specific data. Existing studies often extrapolate from national averages or focus on rural/remote areas, neglecting the distinct pressures within Australia's largest city. Melbourne grapples with unique challenges: intense competition for specialist talent among major teaching hospitals (e.g., Royal Melbourne Hospital, Monash Health, Peter MacCallum Cancer Centre), varying service models across public and private sectors, and the rapid integration of advanced imaging technologies like AI-assisted diagnostics. Crucially, there is insufficient research examining how these factors collectively impact the daily workload, burnout levels, and career satisfaction of the</w:t>
      </w:r>
      <w:r>
        <w:t xml:space="preserve"> </w:t>
      </w:r>
      <w:r>
        <w:rPr>
          <w:bCs/>
          <w:b/>
        </w:rPr>
        <w:t xml:space="preserve">Radiologist</w:t>
      </w:r>
      <w:r>
        <w:t xml:space="preserve"> </w:t>
      </w:r>
      <w:r>
        <w:t xml:space="preserve">in Australia Melbourne. This gap hinders evidence-based policy development for local health services and workforce planning bodies.</w:t>
      </w:r>
    </w:p>
    <w:bookmarkEnd w:id="21"/>
    <w:bookmarkStart w:id="22" w:name="research-objectives"/>
    <w:p>
      <w:pPr>
        <w:pStyle w:val="Heading2"/>
      </w:pPr>
      <w:r>
        <w:t xml:space="preserve">Research Objectives</w:t>
      </w:r>
    </w:p>
    <w:p>
      <w:pPr>
        <w:pStyle w:val="FirstParagraph"/>
      </w:pPr>
      <w:r>
        <w:t xml:space="preserve">This Thesis Proposal outlines a rigorous study with the following specific objectives:</w:t>
      </w:r>
    </w:p>
    <w:p>
      <w:pPr>
        <w:numPr>
          <w:ilvl w:val="0"/>
          <w:numId w:val="1001"/>
        </w:numPr>
        <w:pStyle w:val="Compact"/>
      </w:pPr>
      <w:r>
        <w:t xml:space="preserve">To quantify the current workload metrics (e.g., report volumes, turnaround times, after-hours demand) across major metropolitan radiology departments in Australia Melbourne.</w:t>
      </w:r>
    </w:p>
    <w:p>
      <w:pPr>
        <w:numPr>
          <w:ilvl w:val="0"/>
          <w:numId w:val="1001"/>
        </w:numPr>
        <w:pStyle w:val="Compact"/>
      </w:pPr>
      <w:r>
        <w:t xml:space="preserve">To investigate the perceived drivers and impacts of burnout and job satisfaction among practicing Radiologists within Melbourne's healthcare ecosystem.</w:t>
      </w:r>
    </w:p>
    <w:p>
      <w:pPr>
        <w:numPr>
          <w:ilvl w:val="0"/>
          <w:numId w:val="1001"/>
        </w:numPr>
        <w:pStyle w:val="Compact"/>
      </w:pPr>
      <w:r>
        <w:t xml:space="preserve">To evaluate the effectiveness of existing workforce models (including tele-radiology, task-shifting, AI integration) specifically deployed by institutions in Australia Melbourne to manage capacity pressures.</w:t>
      </w:r>
    </w:p>
    <w:p>
      <w:pPr>
        <w:numPr>
          <w:ilvl w:val="0"/>
          <w:numId w:val="1001"/>
        </w:numPr>
        <w:pStyle w:val="Compact"/>
      </w:pPr>
      <w:r>
        <w:t xml:space="preserve">To identify stakeholder priorities (Radiologist, hospital administration, referring clinicians) for sustainable workforce solutions tailored to Melbourne's context.</w:t>
      </w:r>
    </w:p>
    <w:bookmarkEnd w:id="22"/>
    <w:bookmarkStart w:id="23" w:name="significance-of-the-study"/>
    <w:p>
      <w:pPr>
        <w:pStyle w:val="Heading2"/>
      </w:pPr>
      <w:r>
        <w:t xml:space="preserve">Significance of the Study</w:t>
      </w:r>
    </w:p>
    <w:p>
      <w:pPr>
        <w:pStyle w:val="FirstParagraph"/>
      </w:pPr>
      <w:r>
        <w:t xml:space="preserve">The findings from this research hold profound significance for Australia Melbourne and the broader Australian healthcare system. A robust understanding of the specific pressures on the Radiologist in this setting is essential for:</w:t>
      </w:r>
    </w:p>
    <w:p>
      <w:pPr>
        <w:numPr>
          <w:ilvl w:val="0"/>
          <w:numId w:val="1002"/>
        </w:numPr>
        <w:pStyle w:val="Compact"/>
      </w:pPr>
      <w:r>
        <w:rPr>
          <w:bCs/>
          <w:b/>
        </w:rPr>
        <w:t xml:space="preserve">Informing Policy:</w:t>
      </w:r>
      <w:r>
        <w:t xml:space="preserve"> </w:t>
      </w:r>
      <w:r>
        <w:t xml:space="preserve">Providing concrete evidence to guide Victoria's Department of Health and Human Services (DHHS) and national bodies like Medicare Australia on targeted workforce investment, training pathways, and regulatory reforms.</w:t>
      </w:r>
    </w:p>
    <w:p>
      <w:pPr>
        <w:numPr>
          <w:ilvl w:val="0"/>
          <w:numId w:val="1002"/>
        </w:numPr>
        <w:pStyle w:val="Compact"/>
      </w:pPr>
      <w:r>
        <w:rPr>
          <w:bCs/>
          <w:b/>
        </w:rPr>
        <w:t xml:space="preserve">Improving Patient Care:</w:t>
      </w:r>
      <w:r>
        <w:t xml:space="preserve"> </w:t>
      </w:r>
      <w:r>
        <w:t xml:space="preserve">Reducing diagnostic delays directly improves patient outcomes, particularly in critical areas like stroke, cancer diagnosis, and emergency medicine – core concerns for a city of Melbourne's size.</w:t>
      </w:r>
    </w:p>
    <w:p>
      <w:pPr>
        <w:numPr>
          <w:ilvl w:val="0"/>
          <w:numId w:val="1002"/>
        </w:numPr>
        <w:pStyle w:val="Compact"/>
      </w:pPr>
      <w:r>
        <w:rPr>
          <w:bCs/>
          <w:b/>
        </w:rPr>
        <w:t xml:space="preserve">Enhancing Workforce Sustainability:</w:t>
      </w:r>
      <w:r>
        <w:t xml:space="preserve"> </w:t>
      </w:r>
      <w:r>
        <w:t xml:space="preserve">Developing practical strategies to mitigate burnout and improve retention of skilled Radiologists within Australia Melbourne, preventing further deterioration of service capacity.</w:t>
      </w:r>
    </w:p>
    <w:p>
      <w:pPr>
        <w:numPr>
          <w:ilvl w:val="0"/>
          <w:numId w:val="1002"/>
        </w:numPr>
        <w:pStyle w:val="Compact"/>
      </w:pPr>
      <w:r>
        <w:rPr>
          <w:bCs/>
          <w:b/>
        </w:rPr>
        <w:t xml:space="preserve">Promoting Innovation:</w:t>
      </w:r>
      <w:r>
        <w:t xml:space="preserve"> </w:t>
      </w:r>
      <w:r>
        <w:t xml:space="preserve">Identifying best practices in AI adoption and workflow optimization within Melbourne's unique environment can serve as a model for other major Australian cities facing similar challenges.</w:t>
      </w:r>
    </w:p>
    <w:bookmarkEnd w:id="23"/>
    <w:bookmarkStart w:id="24" w:name="methodology"/>
    <w:p>
      <w:pPr>
        <w:pStyle w:val="Heading2"/>
      </w:pPr>
      <w:r>
        <w:t xml:space="preserve">Methodology</w:t>
      </w:r>
    </w:p>
    <w:p>
      <w:pPr>
        <w:pStyle w:val="FirstParagraph"/>
      </w:pPr>
      <w:r>
        <w:t xml:space="preserve">This Thesis Proposal employs a mixed-methods approach to ensure comprehensive and contextually rich data:</w:t>
      </w:r>
    </w:p>
    <w:p>
      <w:pPr>
        <w:numPr>
          <w:ilvl w:val="0"/>
          <w:numId w:val="1003"/>
        </w:numPr>
        <w:pStyle w:val="Compact"/>
      </w:pPr>
      <w:r>
        <w:rPr>
          <w:bCs/>
          <w:b/>
        </w:rPr>
        <w:t xml:space="preserve">Quantitative Analysis:</w:t>
      </w:r>
      <w:r>
        <w:t xml:space="preserve"> </w:t>
      </w:r>
      <w:r>
        <w:t xml:space="preserve">Collaborate with key Melbourne health networks (e.g., Melbourne Health, Monash Health) to obtain anonymized, aggregated workload data (report volumes, turnaround times over 24 months) across different imaging modalities and sites.</w:t>
      </w:r>
    </w:p>
    <w:p>
      <w:pPr>
        <w:numPr>
          <w:ilvl w:val="0"/>
          <w:numId w:val="1003"/>
        </w:numPr>
        <w:pStyle w:val="Compact"/>
      </w:pPr>
      <w:r>
        <w:rPr>
          <w:bCs/>
          <w:b/>
        </w:rPr>
        <w:t xml:space="preserve">Qualitative Exploration:</w:t>
      </w:r>
      <w:r>
        <w:t xml:space="preserve"> </w:t>
      </w:r>
      <w:r>
        <w:t xml:space="preserve">Conduct semi-structured interviews with 30+ practicing Radiologists from diverse settings (public hospitals, private imaging networks) in Australia Melbourne to explore experiences, challenges, and suggestions. Complement this with focus groups involving hospital administrators and referring clinicians (e.g., emergency physicians, oncologists).</w:t>
      </w:r>
    </w:p>
    <w:p>
      <w:pPr>
        <w:numPr>
          <w:ilvl w:val="0"/>
          <w:numId w:val="1003"/>
        </w:numPr>
        <w:pStyle w:val="Compact"/>
      </w:pPr>
      <w:r>
        <w:rPr>
          <w:bCs/>
          <w:b/>
        </w:rPr>
        <w:t xml:space="preserve">Comparative Analysis:</w:t>
      </w:r>
      <w:r>
        <w:t xml:space="preserve"> </w:t>
      </w:r>
      <w:r>
        <w:t xml:space="preserve">Benchmark Melbourne data against national RACR workforce reports and relevant international studies (e.g., UK NHS models) to contextualize findings within a global perspective.</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actionable insights that will directly contribute to the Australian healthcare landscape. Expected outcomes include:</w:t>
      </w:r>
    </w:p>
    <w:p>
      <w:pPr>
        <w:numPr>
          <w:ilvl w:val="0"/>
          <w:numId w:val="1004"/>
        </w:numPr>
        <w:pStyle w:val="Compact"/>
      </w:pPr>
      <w:r>
        <w:t xml:space="preserve">A detailed mapping of current radiologist workforce capacity and demand dynamics specific to Australia Melbourne.</w:t>
      </w:r>
    </w:p>
    <w:p>
      <w:pPr>
        <w:numPr>
          <w:ilvl w:val="0"/>
          <w:numId w:val="1004"/>
        </w:numPr>
        <w:pStyle w:val="Compact"/>
      </w:pPr>
      <w:r>
        <w:t xml:space="preserve">A validated framework for assessing burnout risk and its correlation with clinical workload in the metropolitan setting.</w:t>
      </w:r>
    </w:p>
    <w:p>
      <w:pPr>
        <w:numPr>
          <w:ilvl w:val="0"/>
          <w:numId w:val="1004"/>
        </w:numPr>
        <w:pStyle w:val="Compact"/>
      </w:pPr>
      <w:r>
        <w:t xml:space="preserve">Evidence-based recommendations for optimizing existing workforce models (e.g., scalable tele-radiology protocols, defined AI-assisted reporting roles) within Melbourne's infrastructure.</w:t>
      </w:r>
    </w:p>
    <w:p>
      <w:pPr>
        <w:numPr>
          <w:ilvl w:val="0"/>
          <w:numId w:val="1004"/>
        </w:numPr>
        <w:pStyle w:val="Compact"/>
      </w:pPr>
      <w:r>
        <w:t xml:space="preserve">Policy briefs tailored for DHHS Victoria and RACR to advocate for targeted interventions.</w:t>
      </w:r>
    </w:p>
    <w:bookmarkEnd w:id="25"/>
    <w:bookmarkStart w:id="26" w:name="conclusion"/>
    <w:p>
      <w:pPr>
        <w:pStyle w:val="Heading2"/>
      </w:pPr>
      <w:r>
        <w:t xml:space="preserve">Conclusion</w:t>
      </w:r>
    </w:p>
    <w:p>
      <w:pPr>
        <w:pStyle w:val="FirstParagraph"/>
      </w:pPr>
      <w:r>
        <w:t xml:space="preserve">The escalating demand for high-quality diagnostic imaging services in Australia Melbourne necessitates immediate, context-specific research into the radiologist workforce. This Thesis Proposal is designed to fill the critical knowledge gap regarding the unique pressures and potential solutions within one of Australia's most complex healthcare environments. By centering the experience and expertise of the Radiologist in this setting, this research promises not only to enhance service delivery for Melbourne's population but also to provide a replicable model for workforce optimization across other major metropolitan centers in Australia. The findings will directly inform strategic planning, resource allocation, and ultimately, the sustainability of radiology services – a cornerstone of modern medical practice – ensuring that the Radiologist in Australia Melbourne remains equipped to meet the healthcare challenges of tomorrow. This Thesis Proposal represents a vital step towards building a more resilient and responsive radiological workforce for Victoria and Australia as a whole.</w:t>
      </w:r>
    </w:p>
    <w:bookmarkEnd w:id="26"/>
    <w:bookmarkStart w:id="27" w:name="keywords"/>
    <w:p>
      <w:pPr>
        <w:pStyle w:val="Heading2"/>
      </w:pPr>
      <w:r>
        <w:t xml:space="preserve">Keywords</w:t>
      </w:r>
    </w:p>
    <w:p>
      <w:pPr>
        <w:pStyle w:val="FirstParagraph"/>
      </w:pPr>
      <w:r>
        <w:t xml:space="preserve">Thesis Proposal, Radiologist, Australia Melbourne, Workforce Optimization, Diagnostic Imaging, Healthcare System Resilience, Burnout Prevention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Strategies in Australia Melbourne</dc:title>
  <dc:creator/>
  <dc:language>en</dc:language>
  <cp:keywords/>
  <dcterms:created xsi:type="dcterms:W3CDTF">2026-07-14T17:44:44Z</dcterms:created>
  <dcterms:modified xsi:type="dcterms:W3CDTF">2026-07-14T17:44:44Z</dcterms:modified>
</cp:coreProperties>
</file>

<file path=docProps/custom.xml><?xml version="1.0" encoding="utf-8"?>
<Properties xmlns="http://schemas.openxmlformats.org/officeDocument/2006/custom-properties" xmlns:vt="http://schemas.openxmlformats.org/officeDocument/2006/docPropsVTypes"/>
</file>