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Roles</w:t>
      </w:r>
      <w:r>
        <w:t xml:space="preserve"> </w:t>
      </w:r>
      <w:r>
        <w:t xml:space="preserve">in</w:t>
      </w:r>
      <w:r>
        <w:t xml:space="preserve"> </w:t>
      </w:r>
      <w:r>
        <w:t xml:space="preserve">Belgium</w:t>
      </w:r>
      <w:r>
        <w:t xml:space="preserve"> </w:t>
      </w:r>
      <w:r>
        <w:t xml:space="preserve">Brussels</w:t>
      </w:r>
      <w:r>
        <w:t xml:space="preserve"> </w:t>
      </w:r>
      <w:r>
        <w:t xml:space="preserve">Healthcare</w:t>
      </w:r>
      <w:r>
        <w:t xml:space="preserve"> </w:t>
      </w:r>
      <w:r>
        <w:t xml:space="preserve">Ecosystem</w:t>
      </w:r>
    </w:p>
    <w:bookmarkStart w:id="27" w:name="Xe1ba68276db5e508f0ef724ff593770d5de46c8"/>
    <w:p>
      <w:pPr>
        <w:pStyle w:val="Heading1"/>
      </w:pPr>
      <w:r>
        <w:t xml:space="preserve">Thesis Proposal: Optimizing Diagnostic Efficiency Through Specialized Radiologist Integration in the Belgium Brussels Healthcare System</w:t>
      </w:r>
    </w:p>
    <w:bookmarkStart w:id="20" w:name="abstract"/>
    <w:p>
      <w:pPr>
        <w:pStyle w:val="Heading2"/>
      </w:pPr>
      <w:r>
        <w:t xml:space="preserve">Abstract</w:t>
      </w:r>
    </w:p>
    <w:p>
      <w:pPr>
        <w:pStyle w:val="FirstParagraph"/>
      </w:pPr>
      <w:r>
        <w:t xml:space="preserve">This Thesis Proposal outlines a critical investigation into the evolving role of radiologists within the healthcare infrastructure of Belgium Brussels. Focusing on metropolitan Brussels as a microcosm of Belgium's complex, multi-regional healthcare system, this research addresses urgent challenges in diagnostic imaging access, workflow optimization, and interdisciplinary collaboration. With Belgium's aging population and increasing demand for precision diagnostics, the strategic integration of radiologists—particularly within Brussels' unique confluence of national hospitals (e.g., Erasme Hospital), EU institutions (e.g., European Commission), and international medical centers—represents a pivotal area for innovation. This study will employ mixed-methods research to analyze current radiologist deployment models in Brussels, assess barriers to efficiency, and propose evidence-based frameworks for enhancing diagnostic throughput while maintaining quality. The findings aim to directly inform Belgian healthcare policy and professional training curricula, ensuring radiologists become central catalysts in Belgium's transition toward value-based imaging care.</w:t>
      </w:r>
    </w:p>
    <w:bookmarkEnd w:id="20"/>
    <w:bookmarkStart w:id="21" w:name="Xc9a67287adad3fc33cbe3a02579dea5a13516c3"/>
    <w:p>
      <w:pPr>
        <w:pStyle w:val="Heading2"/>
      </w:pPr>
      <w:r>
        <w:t xml:space="preserve">1. Introduction: The Radiologist's Critical Position in Belgium Brussels</w:t>
      </w:r>
    </w:p>
    <w:p>
      <w:pPr>
        <w:pStyle w:val="FirstParagraph"/>
      </w:pPr>
      <w:r>
        <w:t xml:space="preserve">The landscape of modern healthcare delivery in Belgium Brussels is characterized by its density of specialized medical institutions, linguistic duality (Dutch/French), and proximity to EU governance bodies. Within this ecosystem, the radiologist serves as a non-negotiable cornerstone for accurate diagnosis, treatment planning, and patient safety. However, Belgium faces a documented shortage of radiologists—particularly in metropolitan areas like Brussels—exacerbating wait times for critical imaging (e.g., MRI/CT scans) and straining healthcare capacity. This Thesis Proposal directly confronts this challenge by positioning the radiologist not merely as a technician but as a proactive clinical decision-maker embedded within integrated care pathways. The research is urgently needed: Belgium's 2023 National Health Report cites diagnostic delays exceeding 48 hours in Brussels for complex cases, impacting oncology and emergency care outcomes significantly. This Thesis Proposal thus sets out to redefine the radiologist’s strategic value within Belgium's healthcare architecture, specifically targeting the Brussels context as a high-impact pilot zone.</w:t>
      </w:r>
    </w:p>
    <w:bookmarkEnd w:id="21"/>
    <w:bookmarkStart w:id="22" w:name="X56625d69c6d716f2116974721129ed6c1f1feed"/>
    <w:p>
      <w:pPr>
        <w:pStyle w:val="Heading2"/>
      </w:pPr>
      <w:r>
        <w:t xml:space="preserve">2. Literature Review: Gaps in Belgian Radiology Context</w:t>
      </w:r>
    </w:p>
    <w:p>
      <w:pPr>
        <w:pStyle w:val="FirstParagraph"/>
      </w:pPr>
      <w:r>
        <w:t xml:space="preserve">While global literature extensively covers radiologist roles in AI integration or workflow management, scant research addresses the *Belgian* regional nuances. Existing studies (e.g., De Laet et al., 2021 on Flanders' imaging networks) overlook Brussels’ unique position as a multinational hub with distinct regulatory pressures from EU directives like the Medical Devices Regulation (MDR). Crucially, no prior work examines how linguistic diversity and cross-border patient flow in Brussels impact radiologist workflow or communication. Furthermore, Belgian healthcare policy (e.g., the 2020 "Digital Health Strategy") emphasizes AI adoption but lacks concrete radiologist-centric implementation frameworks for local realities. This research fills this void by focusing exclusively on Belgium Brussels—a setting where radiologists must navigate national protocols alongside EU-level standards while serving a linguistically diverse patient base. It challenges the outdated model of radiologists as isolated image interpreters, advocating instead for their integration into multidisciplinary teams (MDTs) as proposed in the 2022 Belgian Oncology Guidelines.</w:t>
      </w:r>
    </w:p>
    <w:bookmarkEnd w:id="22"/>
    <w:bookmarkStart w:id="23" w:name="research-objectives"/>
    <w:p>
      <w:pPr>
        <w:pStyle w:val="Heading2"/>
      </w:pPr>
      <w:r>
        <w:t xml:space="preserve">3. Research Objectives</w:t>
      </w:r>
    </w:p>
    <w:p>
      <w:pPr>
        <w:numPr>
          <w:ilvl w:val="0"/>
          <w:numId w:val="1001"/>
        </w:numPr>
        <w:pStyle w:val="Compact"/>
      </w:pPr>
      <w:r>
        <w:t xml:space="preserve">To map current radiologist staffing levels, distribution, and workflow patterns across major Brussels hospitals (e.g., Erasme, ULB Montigny), comparing them against national benchmarks from the Belgian Radiological Society.</w:t>
      </w:r>
    </w:p>
    <w:p>
      <w:pPr>
        <w:numPr>
          <w:ilvl w:val="0"/>
          <w:numId w:val="1001"/>
        </w:numPr>
        <w:pStyle w:val="Compact"/>
      </w:pPr>
      <w:r>
        <w:t xml:space="preserve">To identify systemic barriers to efficient radiology service delivery in Belgium Brussels—specifically administrative fragmentation between Walloon and Flemish health authorities, technology adoption gaps, and communication silos between radiologists and referring clinicians.</w:t>
      </w:r>
    </w:p>
    <w:p>
      <w:pPr>
        <w:numPr>
          <w:ilvl w:val="0"/>
          <w:numId w:val="1001"/>
        </w:numPr>
        <w:pStyle w:val="Compact"/>
      </w:pPr>
      <w:r>
        <w:t xml:space="preserve">To evaluate the impact of integrating advanced technologies (e.g., AI-assisted triage tools) on radiologist workload, diagnostic accuracy, and patient wait times in a Brussels setting.</w:t>
      </w:r>
    </w:p>
    <w:p>
      <w:pPr>
        <w:numPr>
          <w:ilvl w:val="0"/>
          <w:numId w:val="1001"/>
        </w:numPr>
        <w:pStyle w:val="Compact"/>
      </w:pPr>
      <w:r>
        <w:t xml:space="preserve">To develop a tailored "Brussels Radiologist Integration Framework" proposing actionable policies for Belgian health authorities and hospital administrators to optimize radiologist deployment.</w:t>
      </w:r>
    </w:p>
    <w:bookmarkEnd w:id="23"/>
    <w:bookmarkStart w:id="24" w:name="X1eeb6e90a5560ab920e073f2aaeb62c23f95af8"/>
    <w:p>
      <w:pPr>
        <w:pStyle w:val="Heading2"/>
      </w:pPr>
      <w:r>
        <w:t xml:space="preserve">4. Methodology: A Belgium-Brussels Focused Approach</w:t>
      </w:r>
    </w:p>
    <w:p>
      <w:pPr>
        <w:pStyle w:val="FirstParagraph"/>
      </w:pPr>
      <w:r>
        <w:t xml:space="preserve">This Thesis Proposal employs a sequential mixed-methods design, ensuring findings are grounded in the Belgium Brussels reality. Phase 1 (Quantitative) will analyze anonymized data from 5 major Brussels hospitals (covering ~70% of regional imaging volume) on radiologist-to-patient ratios, scan backlogs, and AI-tool utilization rates over the past three years. Phase 2 (Qualitative) conducts in-depth interviews with 30 stakeholders: radiologists at different career stages within Brussels hospitals, referring physicians (oncologists, ER specialists), hospital administrators (including EU-affiliated institutions), and Belgian health policy officials from the FPS Public Health. Crucially, data collection will be conducted bilingually (French/Dutch) to reflect Brussels' linguistic context. Phase 3 synthesizes findings into the proposed Integration Framework, validated through a focus group with representatives of the Belgian Radiological Society (BRS) and the Brussels Regional Health Council.</w:t>
      </w:r>
    </w:p>
    <w:bookmarkEnd w:id="24"/>
    <w:bookmarkStart w:id="25" w:name="X606db3f3c933f5e0cb3a8c279ce9fdab04e0f0b"/>
    <w:p>
      <w:pPr>
        <w:pStyle w:val="Heading2"/>
      </w:pPr>
      <w:r>
        <w:t xml:space="preserve">5. Significance: Why This Thesis Proposal Matters for Belgium</w:t>
      </w:r>
    </w:p>
    <w:p>
      <w:pPr>
        <w:pStyle w:val="FirstParagraph"/>
      </w:pPr>
      <w:r>
        <w:t xml:space="preserve">The implications of this research extend far beyond academic interest. A well-integrated radiologist workforce in Belgium Brussels directly translates to:</w:t>
      </w:r>
    </w:p>
    <w:p>
      <w:pPr>
        <w:numPr>
          <w:ilvl w:val="0"/>
          <w:numId w:val="1002"/>
        </w:numPr>
        <w:pStyle w:val="Compact"/>
      </w:pPr>
      <w:r>
        <w:rPr>
          <w:bCs/>
          <w:b/>
        </w:rPr>
        <w:t xml:space="preserve">Enhanced Patient Outcomes:</w:t>
      </w:r>
      <w:r>
        <w:t xml:space="preserve"> </w:t>
      </w:r>
      <w:r>
        <w:t xml:space="preserve">Reduced diagnostic delays for critical conditions (e.g., stroke, cancer), aligning with Belgium's national health goals.</w:t>
      </w:r>
    </w:p>
    <w:p>
      <w:pPr>
        <w:numPr>
          <w:ilvl w:val="0"/>
          <w:numId w:val="1002"/>
        </w:numPr>
        <w:pStyle w:val="Compact"/>
      </w:pPr>
      <w:r>
        <w:rPr>
          <w:bCs/>
          <w:b/>
        </w:rPr>
        <w:t xml:space="preserve">Policy Impact:</w:t>
      </w:r>
      <w:r>
        <w:t xml:space="preserve"> </w:t>
      </w:r>
      <w:r>
        <w:t xml:space="preserve">Providing concrete evidence to support the 2023 Belgian Government’s call for "modernizing medical workforce planning" specifically targeting radiology shortages in urban hubs like Brussels.</w:t>
      </w:r>
    </w:p>
    <w:p>
      <w:pPr>
        <w:numPr>
          <w:ilvl w:val="0"/>
          <w:numId w:val="1002"/>
        </w:numPr>
        <w:pStyle w:val="Compact"/>
      </w:pPr>
      <w:r>
        <w:rPr>
          <w:bCs/>
          <w:b/>
        </w:rPr>
        <w:t xml:space="preserve">EU Alignment:</w:t>
      </w:r>
      <w:r>
        <w:t xml:space="preserve"> </w:t>
      </w:r>
      <w:r>
        <w:t xml:space="preserve">Ensuring Belgian practices meet EU standards (e.g., Medical Device Regulation), particularly important as Brussels hosts key EU health agencies.</w:t>
      </w:r>
    </w:p>
    <w:p>
      <w:pPr>
        <w:numPr>
          <w:ilvl w:val="0"/>
          <w:numId w:val="1002"/>
        </w:numPr>
        <w:pStyle w:val="Compact"/>
      </w:pPr>
      <w:r>
        <w:rPr>
          <w:bCs/>
          <w:b/>
        </w:rPr>
        <w:t xml:space="preserve">Economic Efficiency:</w:t>
      </w:r>
      <w:r>
        <w:t xml:space="preserve"> </w:t>
      </w:r>
      <w:r>
        <w:t xml:space="preserve">Optimizing resource use within Belgium's strained healthcare budget, potentially saving €50M+ annually through reduced scan backlogs and re-scans (based on preliminary Belgian Ministry of Health estimates).</w:t>
      </w:r>
    </w:p>
    <w:p>
      <w:pPr>
        <w:pStyle w:val="FirstParagraph"/>
      </w:pPr>
      <w:r>
        <w:t xml:space="preserve">This Thesis Proposal positions the radiologist as a linchpin in transforming Belgium Brussels into a model for efficient, patient-centered imaging care—a benchmark for other Belgian regions and EU member states facing similar demographic pressures. It moves beyond theoretical discourse to deliver practical, Belgium-specific solutions rooted in Brussels' unique operational environment.</w:t>
      </w:r>
    </w:p>
    <w:bookmarkEnd w:id="25"/>
    <w:bookmarkStart w:id="26" w:name="X1c09eb5c72d30b4bc4c6d3c971f36d1e672a8e7"/>
    <w:p>
      <w:pPr>
        <w:pStyle w:val="Heading2"/>
      </w:pPr>
      <w:r>
        <w:t xml:space="preserve">6. Conclusion: A Call to Action for the Future Radiologist</w:t>
      </w:r>
    </w:p>
    <w:p>
      <w:pPr>
        <w:pStyle w:val="FirstParagraph"/>
      </w:pPr>
      <w:r>
        <w:t xml:space="preserve">The future of healthcare delivery in Belgium Brussels hinges on recognizing the radiologist as a dynamic clinical partner, not just an image processor. This Thesis Proposal commits to rigorously investigating how strategic repositioning and support for radiologists can alleviate systemic bottlenecks within Belgium’s healthcare system. By centering the research on Brussels—a city emblematic of both Belgian complexity and international relevance—this work promises actionable insights that resonate nationally. The resulting framework will directly inform training curricula at institutions like ULB (Université Libre de Bruxelles), support policy reforms through the Belgian Ministry of Social Affairs, and elevate the radiologist from a supportive role to a central architect of diagnostic excellence in Belgium Brussels. In an era demanding precision in healthcare, this Thesis Proposal is not merely academic; it is an essential step toward building a more responsive, efficient, and human-centered Belgian healthcare system where the radiologist’s expertise is fully leveraged for patient benefit.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Roles in Belgium Brussels Healthcare Ecosystem</dc:title>
  <dc:creator/>
  <dc:language>en</dc:language>
  <cp:keywords/>
  <dcterms:created xsi:type="dcterms:W3CDTF">2026-09-26T01:52:46Z</dcterms:created>
  <dcterms:modified xsi:type="dcterms:W3CDTF">2026-09-26T01:52:46Z</dcterms:modified>
</cp:coreProperties>
</file>

<file path=docProps/custom.xml><?xml version="1.0" encoding="utf-8"?>
<Properties xmlns="http://schemas.openxmlformats.org/officeDocument/2006/custom-properties" xmlns:vt="http://schemas.openxmlformats.org/officeDocument/2006/docPropsVTypes"/>
</file>