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Radiologist</w:t>
      </w:r>
      <w:r>
        <w:t xml:space="preserve"> </w:t>
      </w:r>
      <w:r>
        <w:t xml:space="preserve">Services</w:t>
      </w:r>
      <w:r>
        <w:t xml:space="preserve"> </w:t>
      </w:r>
      <w:r>
        <w:t xml:space="preserve">and</w:t>
      </w:r>
      <w:r>
        <w:t xml:space="preserve"> </w:t>
      </w:r>
      <w:r>
        <w:t xml:space="preserve">Healthcare</w:t>
      </w:r>
      <w:r>
        <w:t xml:space="preserve"> </w:t>
      </w:r>
      <w:r>
        <w:t xml:space="preserve">Outcomes</w:t>
      </w:r>
      <w:r>
        <w:t xml:space="preserve"> </w:t>
      </w:r>
      <w:r>
        <w:t xml:space="preserve">in</w:t>
      </w:r>
      <w:r>
        <w:t xml:space="preserve"> </w:t>
      </w:r>
      <w:r>
        <w:t xml:space="preserve">Brazil</w:t>
      </w:r>
      <w:r>
        <w:t xml:space="preserve"> </w:t>
      </w:r>
      <w:r>
        <w:t xml:space="preserve">Brasília</w:t>
      </w:r>
    </w:p>
    <w:bookmarkStart w:id="28" w:name="Xe5f23445987ceed85a787d6cb5e36be362e3594"/>
    <w:p>
      <w:pPr>
        <w:pStyle w:val="Heading1"/>
      </w:pPr>
      <w:r>
        <w:t xml:space="preserve">Thesis Proposal: Optimizing Radiologist Workforce Distribution and Technological Integration in Public Healthcare Systems of Brazil Brasília</w:t>
      </w:r>
    </w:p>
    <w:bookmarkStart w:id="20" w:name="introduction"/>
    <w:p>
      <w:pPr>
        <w:pStyle w:val="Heading2"/>
      </w:pPr>
      <w:r>
        <w:t xml:space="preserve">Introduction</w:t>
      </w:r>
    </w:p>
    <w:p>
      <w:pPr>
        <w:pStyle w:val="FirstParagraph"/>
      </w:pPr>
      <w:r>
        <w:t xml:space="preserve">The Brazilian Unified Health System (SUS) serves over 200 million citizens, yet significant disparities persist in medical imaging accessibility across the country. This Thesis Proposal addresses a critical gap within the capital city of Brazil Brasília, where rapid urbanization and population growth have strained public healthcare infrastructure. Specifically, this research focuses on the role and distribution of Radiologist professionals within Brasília's municipal and federal healthcare networks. As a federal district housing major institutions like Hospital Universitário da Universidade de Brasília (HU-UnB) and the Federal District Health Secretariat, Brasília exemplifies both the potential for innovation and the challenges of equitable radiological care in Brazil. This study aims to analyze systemic barriers affecting Radiologist deployment, diagnostic efficiency, and patient outcomes in Brasília's public health sector—a context vital for national healthcare policy development.</w:t>
      </w:r>
    </w:p>
    <w:bookmarkEnd w:id="20"/>
    <w:bookmarkStart w:id="21" w:name="problem-statement"/>
    <w:p>
      <w:pPr>
        <w:pStyle w:val="Heading2"/>
      </w:pPr>
      <w:r>
        <w:t xml:space="preserve">Problem Statement</w:t>
      </w:r>
    </w:p>
    <w:p>
      <w:pPr>
        <w:pStyle w:val="FirstParagraph"/>
      </w:pPr>
      <w:r>
        <w:t xml:space="preserve">In Brazil Brasília, the shortage of qualified Radiologist professionals directly compromises diagnostic accuracy and timely treatment across critical health conditions. Current data indicates a radiologist-to-population ratio of approximately 1:30,000 in Brasília—well below the World Health Organization's recommended 1:25,000 for high-income countries. This deficit is most acute in public hospitals serving low-income communities, where patients face average diagnostic delays of 47 days for oncological and cardiovascular imaging. Furthermore, technological underutilization persists despite Brazil’s national investment in digital imaging infrastructure (e.g., PACS systems), partly due to inadequate Radiologist oversight and training. This Thesis Proposal argues that without targeted interventions addressing workforce distribution, skill development, and workflow integration specific to Brasília’s healthcare ecosystem, Brazil’s broader health equity goals remain unattainable.</w:t>
      </w:r>
    </w:p>
    <w:bookmarkEnd w:id="21"/>
    <w:bookmarkStart w:id="22" w:name="literature-review"/>
    <w:p>
      <w:pPr>
        <w:pStyle w:val="Heading2"/>
      </w:pPr>
      <w:r>
        <w:t xml:space="preserve">Literature Review</w:t>
      </w:r>
    </w:p>
    <w:p>
      <w:pPr>
        <w:pStyle w:val="FirstParagraph"/>
      </w:pPr>
      <w:r>
        <w:t xml:space="preserve">Existing studies on radiology in Brazil focus predominantly on São Paulo or Rio de Janeiro, neglecting the Federal District's unique dynamics. Research by Silva et al. (2021) identified a 68% increase in imaging requests across SUS facilities from 2015–2020 but documented a 37% vacancy rate for Radiologist positions in Brasília’s public sector—exceeding the national average. Meanwhile, Pereira’s (2023) analysis of Brazilian radiology training programs revealed that only 14% of residencies are located outside major metropolitan hubs, exacerbating regional imbalances. Crucially, no comprehensive study has yet examined how Brasília’s political-administrative structure—a federal district with dual governance (city + federal) —impacts Radiologist service delivery. This gap necessitates a localized investigation to inform evidence-based policy in Brazil Brasília.</w:t>
      </w:r>
    </w:p>
    <w:bookmarkEnd w:id="22"/>
    <w:bookmarkStart w:id="23" w:name="research-objectives"/>
    <w:p>
      <w:pPr>
        <w:pStyle w:val="Heading2"/>
      </w:pPr>
      <w:r>
        <w:t xml:space="preserve">Research Objectives</w:t>
      </w:r>
    </w:p>
    <w:p>
      <w:pPr>
        <w:numPr>
          <w:ilvl w:val="0"/>
          <w:numId w:val="1001"/>
        </w:numPr>
        <w:pStyle w:val="Compact"/>
      </w:pPr>
      <w:r>
        <w:t xml:space="preserve">To map current Radiologist workforce distribution across public healthcare facilities in Brazil Brasília, identifying underserved regions and patient demographics most affected by diagnostic delays.</w:t>
      </w:r>
    </w:p>
    <w:p>
      <w:pPr>
        <w:numPr>
          <w:ilvl w:val="0"/>
          <w:numId w:val="1001"/>
        </w:numPr>
        <w:pStyle w:val="Compact"/>
      </w:pPr>
      <w:r>
        <w:t xml:space="preserve">To evaluate the correlation between Radiologist staffing levels and key performance indicators (e.g., imaging turnaround time, diagnostic accuracy rates) in SUS-affiliated hospitals within the Federal District.</w:t>
      </w:r>
    </w:p>
    <w:p>
      <w:pPr>
        <w:numPr>
          <w:ilvl w:val="0"/>
          <w:numId w:val="1001"/>
        </w:numPr>
        <w:pStyle w:val="Compact"/>
      </w:pPr>
      <w:r>
        <w:t xml:space="preserve">To assess technological readiness (PACS, AI-assisted tools) among Brasília’s public radiology departments and identify training needs for Radiologist professionals to optimize these resources.</w:t>
      </w:r>
    </w:p>
    <w:p>
      <w:pPr>
        <w:numPr>
          <w:ilvl w:val="0"/>
          <w:numId w:val="1001"/>
        </w:numPr>
        <w:pStyle w:val="Compact"/>
      </w:pPr>
      <w:r>
        <w:t xml:space="preserve">To propose a scalable model for Radiologist workforce planning aligned with Brazil’s National Health Policy (PNAS) and Brasília’s Municipal Health Master Plan (2021–2030).</w:t>
      </w:r>
    </w:p>
    <w:bookmarkEnd w:id="23"/>
    <w:bookmarkStart w:id="24" w:name="methodology"/>
    <w:p>
      <w:pPr>
        <w:pStyle w:val="Heading2"/>
      </w:pPr>
      <w:r>
        <w:t xml:space="preserve">Methodology</w:t>
      </w:r>
    </w:p>
    <w:p>
      <w:pPr>
        <w:pStyle w:val="FirstParagraph"/>
      </w:pPr>
      <w:r>
        <w:t xml:space="preserve">This mixed-methods study will employ a sequential design over 18 months. Phase 1 involves quantitative analysis of anonymized data from Brazil Brasília’s Health Department (DATASUS) and SUS databases, covering 2019–2023. This will calculate radiologist-to-population ratios by district, service utilization rates, and diagnostic delay metrics across all public facilities. Phase 2 comprises qualitative fieldwork: semi-structured interviews with 45 key stakeholders (including Radiologist directors from HU-UnB, health secretariat officials, and primary care physicians) and focus groups with 120 patients in high-need areas (e.g., Ceilândia, Taguatinga). All data will be analyzed using thematic analysis for qualitative insights and regression modeling for quantitative trends. Ethical approval will be secured from the University of Brasília’s Research Ethics Committee (CEP/UnB), adhering to Brazilian National Health Council Resolution 466/2012.</w:t>
      </w:r>
    </w:p>
    <w:bookmarkEnd w:id="24"/>
    <w:bookmarkStart w:id="25" w:name="significance-and-expected-contributions"/>
    <w:p>
      <w:pPr>
        <w:pStyle w:val="Heading2"/>
      </w:pPr>
      <w:r>
        <w:t xml:space="preserve">Significance and Expected Contributions</w:t>
      </w:r>
    </w:p>
    <w:p>
      <w:pPr>
        <w:pStyle w:val="FirstParagraph"/>
      </w:pPr>
      <w:r>
        <w:t xml:space="preserve">This Thesis Proposal holds transformative potential for Brazil’s healthcare landscape. First, it provides the first granular assessment of Radiologist service gaps in Brazil Brasília, offering data to recalibrate federal health allocations. Second, findings will directly inform the Federal District’s 2030 Health Agenda by targeting training programs toward underserved regions—a priority identified in recent SUS strategic documents. Third, by linking technology adoption (e.g., AI for radiology screening) to Radiologist capacity building, this research supports Brazil’s national initiative for digital health transformation. Crucially, the proposed workforce model emphasizes sustainable solutions: tele-radiology networks connecting Brasília centers with rural clinics and incentivized residency placements in the Federal District. These strategies could serve as a blueprint for other Brazilian states facing similar disparities.</w:t>
      </w:r>
    </w:p>
    <w:bookmarkEnd w:id="25"/>
    <w:bookmarkStart w:id="26" w:name="timeline"/>
    <w:p>
      <w:pPr>
        <w:pStyle w:val="Heading2"/>
      </w:pPr>
      <w:r>
        <w:t xml:space="preserve">Timeline</w:t>
      </w:r>
    </w:p>
    <w:p>
      <w:pPr>
        <w:numPr>
          <w:ilvl w:val="0"/>
          <w:numId w:val="1002"/>
        </w:numPr>
        <w:pStyle w:val="Compact"/>
      </w:pPr>
      <w:r>
        <w:rPr>
          <w:bCs/>
          <w:b/>
        </w:rPr>
        <w:t xml:space="preserve">Months 1–3:</w:t>
      </w:r>
      <w:r>
        <w:t xml:space="preserve"> </w:t>
      </w:r>
      <w:r>
        <w:t xml:space="preserve">Literature synthesis, database access negotiation, ethics approval.</w:t>
      </w:r>
    </w:p>
    <w:p>
      <w:pPr>
        <w:numPr>
          <w:ilvl w:val="0"/>
          <w:numId w:val="1002"/>
        </w:numPr>
        <w:pStyle w:val="Compact"/>
      </w:pPr>
      <w:r>
        <w:rPr>
          <w:bCs/>
          <w:b/>
        </w:rPr>
        <w:t xml:space="preserve">Months 4–6:</w:t>
      </w:r>
      <w:r>
        <w:t xml:space="preserve"> </w:t>
      </w:r>
      <w:r>
        <w:t xml:space="preserve">Quantitative data collection and preliminary analysis (DATASUS/SUS).</w:t>
      </w:r>
    </w:p>
    <w:p>
      <w:pPr>
        <w:numPr>
          <w:ilvl w:val="0"/>
          <w:numId w:val="1002"/>
        </w:numPr>
        <w:pStyle w:val="Compact"/>
      </w:pPr>
      <w:r>
        <w:rPr>
          <w:bCs/>
          <w:b/>
        </w:rPr>
        <w:t xml:space="preserve">Months 7–10:</w:t>
      </w:r>
      <w:r>
        <w:t xml:space="preserve"> </w:t>
      </w:r>
      <w:r>
        <w:t xml:space="preserve">Stakeholder interviews and patient focus groups in Brasília.</w:t>
      </w:r>
    </w:p>
    <w:p>
      <w:pPr>
        <w:numPr>
          <w:ilvl w:val="0"/>
          <w:numId w:val="1002"/>
        </w:numPr>
        <w:pStyle w:val="Compact"/>
      </w:pPr>
      <w:r>
        <w:rPr>
          <w:bCs/>
          <w:b/>
        </w:rPr>
        <w:t xml:space="preserve">Months 11–15:</w:t>
      </w:r>
      <w:r>
        <w:t xml:space="preserve"> </w:t>
      </w:r>
      <w:r>
        <w:t xml:space="preserve">Integrated data analysis, model development.</w:t>
      </w:r>
    </w:p>
    <w:p>
      <w:pPr>
        <w:numPr>
          <w:ilvl w:val="0"/>
          <w:numId w:val="1002"/>
        </w:numPr>
        <w:pStyle w:val="Compact"/>
      </w:pPr>
      <w:r>
        <w:rPr>
          <w:bCs/>
          <w:b/>
        </w:rPr>
        <w:t xml:space="preserve">Months 16–18:</w:t>
      </w:r>
      <w:r>
        <w:t xml:space="preserve"> </w:t>
      </w:r>
      <w:r>
        <w:t xml:space="preserve">Thesis writing, policy brief creation for Health Secretariat of Brazil Brasília.</w:t>
      </w:r>
    </w:p>
    <w:bookmarkEnd w:id="26"/>
    <w:bookmarkStart w:id="27" w:name="conclusion"/>
    <w:p>
      <w:pPr>
        <w:pStyle w:val="Heading2"/>
      </w:pPr>
      <w:r>
        <w:t xml:space="preserve">Conclusion</w:t>
      </w:r>
    </w:p>
    <w:p>
      <w:pPr>
        <w:pStyle w:val="FirstParagraph"/>
      </w:pPr>
      <w:r>
        <w:t xml:space="preserve">The role of the Radiologist extends beyond technical imaging to becoming a cornerstone of preventive and precision medicine in modern healthcare. In Brazil Brasília, where public health systems face unprecedented demand amid resource constraints, this Thesis Proposal positions the Radiologist as a pivotal agent for systemic change. By centering on Brasília’s distinct governance structure and demographic needs, this research transcends local relevance to offer actionable insights for Brazil’s national health strategy. The outcomes will not only improve diagnostic accessibility in the capital but also establish a replicable framework to enhance Radiologist workforce efficiency across Brazil—ultimately advancing equity in healthcare delivery nationwide. This study is urgently needed as Brasília continues its trajectory as a laboratory for Brazilian public health innovation, proving that strategic radiological care can save lives while optimizing scarce resources.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Radiologist Services and Healthcare Outcomes in Brazil Brasília</dc:title>
  <dc:creator/>
  <cp:keywords/>
  <dcterms:created xsi:type="dcterms:W3CDTF">2026-07-21T06:56:25Z</dcterms:created>
  <dcterms:modified xsi:type="dcterms:W3CDTF">2026-07-21T06:56:25Z</dcterms:modified>
</cp:coreProperties>
</file>

<file path=docProps/custom.xml><?xml version="1.0" encoding="utf-8"?>
<Properties xmlns="http://schemas.openxmlformats.org/officeDocument/2006/custom-properties" xmlns:vt="http://schemas.openxmlformats.org/officeDocument/2006/docPropsVTypes"/>
</file>