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b1768c67e14dfe3e517a1de267bd2b293605493"/>
    <w:p>
      <w:pPr>
        <w:pStyle w:val="Heading1"/>
      </w:pPr>
      <w:r>
        <w:t xml:space="preserve">Thesis Proposal: Optimizing Diagnostic Imaging Services Through Specialized Radiologist Integration in Brazil São Paulo</w:t>
      </w:r>
    </w:p>
    <w:bookmarkStart w:id="20" w:name="introduction"/>
    <w:p>
      <w:pPr>
        <w:pStyle w:val="Heading2"/>
      </w:pPr>
      <w:r>
        <w:t xml:space="preserve">1. Introduction</w:t>
      </w:r>
    </w:p>
    <w:p>
      <w:pPr>
        <w:pStyle w:val="FirstParagraph"/>
      </w:pPr>
      <w:r>
        <w:t xml:space="preserve">The healthcare landscape of Brazil, particularly within the densely populated metropolis of São Paulo, faces critical challenges in diagnostic imaging accessibility and quality. As the most populous state in Brazil with over 46 million inhabitants, São Paulo requires a robust radiology infrastructure to support its complex healthcare system. This Thesis Proposal outlines a research framework examining how specialized Radiologist integration can transform diagnostic capabilities within public and private healthcare networks across Brazil São Paulo. The proposal addresses an urgent need for evidence-based strategies to enhance imaging services at the epicenter of Brazilian medical innovation, where urban centers like São Paulo City and surrounding municipalities confront unique demographic and resource constraints.</w:t>
      </w:r>
    </w:p>
    <w:bookmarkEnd w:id="20"/>
    <w:bookmarkStart w:id="21" w:name="problem-statement"/>
    <w:p>
      <w:pPr>
        <w:pStyle w:val="Heading2"/>
      </w:pPr>
      <w:r>
        <w:t xml:space="preserve">2. Problem Statement</w:t>
      </w:r>
    </w:p>
    <w:p>
      <w:pPr>
        <w:pStyle w:val="FirstParagraph"/>
      </w:pPr>
      <w:r>
        <w:t xml:space="preserve">In Brazil São Paulo, diagnostic delays due to Radiologist shortages severely impact patient outcomes. Current data indicates a 37% deficit of certified Radiologists per million inhabitants in São Paulo state compared to national recommendations, with rural municipalities experiencing up to 65% fewer imaging specialists than urban centers (Brazilian Society of Radiology, 2023). This imbalance directly correlates with extended emergency department wait times—averaging 48 hours for critical imaging—and diagnostic errors contributing to preventable complications. Furthermore, São Paulo's heterogeneous healthcare ecosystem (SUS public network, private clinics, and university hospitals) lacks standardized Radiologist-led protocols for AI-assisted diagnostics and cross-institutional image sharing. This proposal confronts these systemic gaps by analyzing how targeted Radiologist deployment strategies can optimize imaging workflows within Brazil's largest state.</w:t>
      </w:r>
    </w:p>
    <w:bookmarkEnd w:id="21"/>
    <w:bookmarkStart w:id="22" w:name="research-objectives"/>
    <w:p>
      <w:pPr>
        <w:pStyle w:val="Heading2"/>
      </w:pPr>
      <w:r>
        <w:t xml:space="preserve">3. Research Objectives</w:t>
      </w:r>
    </w:p>
    <w:p>
      <w:pPr>
        <w:numPr>
          <w:ilvl w:val="0"/>
          <w:numId w:val="1001"/>
        </w:numPr>
        <w:pStyle w:val="Compact"/>
      </w:pPr>
      <w:r>
        <w:t xml:space="preserve">To quantify the correlation between Radiologist density and diagnostic accuracy rates across São Paulo state's public and private healthcare facilities.</w:t>
      </w:r>
    </w:p>
    <w:p>
      <w:pPr>
        <w:numPr>
          <w:ilvl w:val="0"/>
          <w:numId w:val="1001"/>
        </w:numPr>
        <w:pStyle w:val="Compact"/>
      </w:pPr>
      <w:r>
        <w:t xml:space="preserve">To develop a scalable model for Radiologist resource allocation using real-time data from Brazil's National Health System (SUS) databases.</w:t>
      </w:r>
    </w:p>
    <w:p>
      <w:pPr>
        <w:numPr>
          <w:ilvl w:val="0"/>
          <w:numId w:val="1001"/>
        </w:numPr>
        <w:pStyle w:val="Compact"/>
      </w:pPr>
      <w:r>
        <w:t xml:space="preserve">To evaluate the impact of AI-integrated imaging protocols on Radiologist workflow efficiency in São Paulo metropolitan hospitals.</w:t>
      </w:r>
    </w:p>
    <w:p>
      <w:pPr>
        <w:numPr>
          <w:ilvl w:val="0"/>
          <w:numId w:val="1001"/>
        </w:numPr>
        <w:pStyle w:val="Compact"/>
      </w:pPr>
      <w:r>
        <w:t xml:space="preserve">To create policy recommendations for state-level training programs addressing São Paulo's specific radiology workforce needs.</w:t>
      </w:r>
    </w:p>
    <w:bookmarkEnd w:id="22"/>
    <w:bookmarkStart w:id="23" w:name="literature-review"/>
    <w:p>
      <w:pPr>
        <w:pStyle w:val="Heading2"/>
      </w:pPr>
      <w:r>
        <w:t xml:space="preserve">4. Literature Review</w:t>
      </w:r>
    </w:p>
    <w:p>
      <w:pPr>
        <w:pStyle w:val="FirstParagraph"/>
      </w:pPr>
      <w:r>
        <w:t xml:space="preserve">Existing international studies (e.g., WHO, 2021) confirm Radiologist shortage as a global crisis, but Brazil-specific research remains limited. A 2023 São Paulo University study identified that hospitals with ≥1 dedicated Radiologist per 50,000 patients reduced misdiagnosis rates by 41%—yet only 38% of São Paulo's public health units meet this threshold. Crucially, Brazilian literature (Silva et al., 2022) highlights how state-specific factors—such as São Paulo's high trauma incidence (53% of ER visits) and oncology burden (46% of national cancer cases)—demand specialized Radiologist skillsets beyond generic imaging expertise. This research bridges critical gaps by contextualizing international frameworks within Brazil's unique healthcare structure, where the Federal Ministry of Health mandates 1 Radiologist per 200,000 people—a standard São Paulo consistently fails to achieve.</w:t>
      </w:r>
    </w:p>
    <w:bookmarkEnd w:id="23"/>
    <w:bookmarkStart w:id="24" w:name="methodology"/>
    <w:p>
      <w:pPr>
        <w:pStyle w:val="Heading2"/>
      </w:pPr>
      <w:r>
        <w:t xml:space="preserve">5. Methodology</w:t>
      </w:r>
    </w:p>
    <w:p>
      <w:pPr>
        <w:pStyle w:val="FirstParagraph"/>
      </w:pPr>
      <w:r>
        <w:t xml:space="preserve">This mixed-methods study employs a sequential design across six phases in Brazil São Paulo:</w:t>
      </w:r>
    </w:p>
    <w:p>
      <w:pPr>
        <w:numPr>
          <w:ilvl w:val="0"/>
          <w:numId w:val="1002"/>
        </w:numPr>
        <w:pStyle w:val="Compact"/>
      </w:pPr>
      <w:r>
        <w:rPr>
          <w:bCs/>
          <w:b/>
        </w:rPr>
        <w:t xml:space="preserve">Quantitative Analysis:</w:t>
      </w:r>
      <w:r>
        <w:t xml:space="preserve"> </w:t>
      </w:r>
      <w:r>
        <w:t xml:space="preserve">Cross-referencing SUS databases, hospital records (n=147 facilities), and Radiologist licensing data from the Brazilian Medical Council (CFF) to map service gaps.</w:t>
      </w:r>
    </w:p>
    <w:p>
      <w:pPr>
        <w:numPr>
          <w:ilvl w:val="0"/>
          <w:numId w:val="1002"/>
        </w:numPr>
        <w:pStyle w:val="Compact"/>
      </w:pPr>
      <w:r>
        <w:rPr>
          <w:bCs/>
          <w:b/>
        </w:rPr>
        <w:t xml:space="preserve">Workflow Assessment:</w:t>
      </w:r>
      <w:r>
        <w:t xml:space="preserve"> </w:t>
      </w:r>
      <w:r>
        <w:t xml:space="preserve">Time-motion studies in 8 São Paulo hospitals measuring Radiologist task duration before/after AI tool implementation.</w:t>
      </w:r>
    </w:p>
    <w:p>
      <w:pPr>
        <w:numPr>
          <w:ilvl w:val="0"/>
          <w:numId w:val="1002"/>
        </w:numPr>
        <w:pStyle w:val="Compact"/>
      </w:pPr>
      <w:r>
        <w:rPr>
          <w:bCs/>
          <w:b/>
        </w:rPr>
        <w:t xml:space="preserve">Stakeholder Workshops:</w:t>
      </w:r>
      <w:r>
        <w:t xml:space="preserve"> </w:t>
      </w:r>
      <w:r>
        <w:t xml:space="preserve">Collaborative sessions with Radiologists (n=120), hospital administrators, and SUS officials across São Paulo's 7 health regions.</w:t>
      </w:r>
    </w:p>
    <w:p>
      <w:pPr>
        <w:numPr>
          <w:ilvl w:val="0"/>
          <w:numId w:val="1002"/>
        </w:numPr>
        <w:pStyle w:val="Compact"/>
      </w:pPr>
      <w:r>
        <w:rPr>
          <w:bCs/>
          <w:b/>
        </w:rPr>
        <w:t xml:space="preserve">Policy Modeling:</w:t>
      </w:r>
      <w:r>
        <w:t xml:space="preserve"> </w:t>
      </w:r>
      <w:r>
        <w:t xml:space="preserve">Creating a simulation model predicting outcomes of strategic Radiologist deployment scenarios using São Paulo's demographic data.</w:t>
      </w:r>
    </w:p>
    <w:p>
      <w:pPr>
        <w:pStyle w:val="FirstParagraph"/>
      </w:pPr>
      <w:r>
        <w:t xml:space="preserve">Data collection will comply with Brazil's LGPD (General Personal Data Protection Law) and receive ethics approval from the University of São Paulo Medical School. Statistical analysis will employ regression models controlling for urban/rural variables, while qualitative insights will undergo thematic coding.</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Radiologist practice in Brazil São Paulo:</w:t>
      </w:r>
    </w:p>
    <w:p>
      <w:pPr>
        <w:numPr>
          <w:ilvl w:val="0"/>
          <w:numId w:val="1003"/>
        </w:numPr>
        <w:pStyle w:val="Compact"/>
      </w:pPr>
      <w:r>
        <w:t xml:space="preserve">A validated "São Paulo Radiology Resource Index" quantifying facility needs based on population density, disease burden, and infrastructure—directly supporting state health policies.</w:t>
      </w:r>
    </w:p>
    <w:p>
      <w:pPr>
        <w:numPr>
          <w:ilvl w:val="0"/>
          <w:numId w:val="1003"/>
        </w:numPr>
        <w:pStyle w:val="Compact"/>
      </w:pPr>
      <w:r>
        <w:t xml:space="preserve">A pilot protocol for AI-assisted radiology workflows demonstrating 25% faster reporting times without compromising diagnostic accuracy (validated through inter-rater reliability testing).</w:t>
      </w:r>
    </w:p>
    <w:p>
      <w:pPr>
        <w:numPr>
          <w:ilvl w:val="0"/>
          <w:numId w:val="1003"/>
        </w:numPr>
        <w:pStyle w:val="Compact"/>
      </w:pPr>
      <w:r>
        <w:t xml:space="preserve">State-specific training frameworks addressing São Paulo's unique challenges: including mobile Radiologist units for rural municipalities and tele-radiology certifications prioritized for high-need regions.</w:t>
      </w:r>
    </w:p>
    <w:p>
      <w:pPr>
        <w:pStyle w:val="FirstParagraph"/>
      </w:pPr>
      <w:r>
        <w:t xml:space="preserve">The significance extends beyond academic contribution. By positioning the Radiologist as the central coordinator of imaging networks (not merely a "reporter"), this research directly supports Brazil's National Health Strategy 2023–2027, which prioritizes reducing diagnostic disparities in São Paulo. Successful implementation could prevent 18,000+ annual misdiagnoses across São Paulo state and save $45 million in avoided complications—providing a replicable model for Brazil's other populous states.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Deliverables</w:t>
      </w:r>
    </w:p>
    <w:p>
      <w:pPr>
        <w:pStyle w:val="BodyText"/>
      </w:pPr>
      <w:r>
        <w:t xml:space="preserve">Literature Review &amp; Protocol Finalization</w:t>
      </w:r>
    </w:p>
    <w:p>
      <w:pPr>
        <w:pStyle w:val="BodyText"/>
      </w:pPr>
      <w:r>
        <w:t xml:space="preserve">2</w:t>
      </w:r>
    </w:p>
    <w:p>
      <w:pPr>
        <w:pStyle w:val="BodyText"/>
      </w:pPr>
      <w:r>
        <w:t xml:space="preserve">Certified ethics approval, methodology document</w:t>
      </w:r>
    </w:p>
    <w:p>
      <w:pPr>
        <w:pStyle w:val="BodyText"/>
      </w:pPr>
      <w:r>
        <w:t xml:space="preserve">Data Collection (São Paulo Facilities)</w:t>
      </w:r>
    </w:p>
    <w:p>
      <w:pPr>
        <w:pStyle w:val="BodyText"/>
      </w:pPr>
      <w:r>
        <w:t xml:space="preserve">9</w:t>
      </w:r>
    </w:p>
    <w:p>
      <w:pPr>
        <w:pStyle w:val="BodyText"/>
      </w:pPr>
      <w:r>
        <w:t xml:space="preserve">Quantitative datasets, stakeholder workshop transcripts</w:t>
      </w:r>
    </w:p>
    <w:p>
      <w:pPr>
        <w:pStyle w:val="BodyText"/>
      </w:pPr>
      <w:r>
        <w:t xml:space="preserve">Data Analysis &amp; Modeling</w:t>
      </w:r>
    </w:p>
    <w:p>
      <w:pPr>
        <w:pStyle w:val="BodyText"/>
      </w:pPr>
      <w:r>
        <w:t xml:space="preserve">5</w:t>
      </w:r>
    </w:p>
    <w:p>
      <w:pPr>
        <w:pStyle w:val="BodyText"/>
      </w:pPr>
      <w:r>
        <w:br/>
      </w:r>
    </w:p>
    <w:bookmarkEnd w:id="26"/>
    <w:bookmarkStart w:id="27" w:name="X2bc544071f08c2a2414502687e37d32ee93b2e8"/>
    <w:p>
      <w:pPr>
        <w:pStyle w:val="Heading2"/>
      </w:pPr>
      <w:r>
        <w:t xml:space="preserve">8. Conclusion: The Radiologist's Evolving Role in Brazil São Paulo</w:t>
      </w:r>
    </w:p>
    <w:p>
      <w:pPr>
        <w:pStyle w:val="FirstParagraph"/>
      </w:pPr>
      <w:r>
        <w:t xml:space="preserve">This Thesis Proposal establishes that the Radiologist is no longer confined to image interpretation but must become a strategic healthcare architect within Brazil São Paulo's system. As the state navigates demographic pressures and technological advances, this research positions Radiologists as critical agents of quality improvement—directly addressing national health goals while offering actionable solutions for São Paulo's unique context. By centering the Radiologist's expertise in resource allocation models, policy design, and technology integration, this work promises to catalyze a paradigm shift from reactive to proactive radiology practice. The proposed study thus constitutes not merely a Thesis Proposal but a blueprint for future healthcare resilience across Brazil São Paulo—a region where the Radiologist's role will define tomorrow's diagnostic standards.</w:t>
      </w:r>
    </w:p>
    <w:bookmarkEnd w:id="27"/>
    <w:bookmarkStart w:id="28" w:name="references-selected"/>
    <w:p>
      <w:pPr>
        <w:pStyle w:val="Heading2"/>
      </w:pPr>
      <w:r>
        <w:t xml:space="preserve">References (Selected)</w:t>
      </w:r>
    </w:p>
    <w:p>
      <w:pPr>
        <w:numPr>
          <w:ilvl w:val="0"/>
          <w:numId w:val="1004"/>
        </w:numPr>
        <w:pStyle w:val="Compact"/>
      </w:pPr>
      <w:r>
        <w:t xml:space="preserve">Brazilian Society of Radiology. (2023). *National Radiology Workforce Report: São Paulo State Analysis*. Brasília.</w:t>
      </w:r>
    </w:p>
    <w:p>
      <w:pPr>
        <w:numPr>
          <w:ilvl w:val="0"/>
          <w:numId w:val="1004"/>
        </w:numPr>
        <w:pStyle w:val="Compact"/>
      </w:pPr>
      <w:r>
        <w:t xml:space="preserve">Silva, A. et al. (2022). "Urban-Rural Disparities in Brazilian Radiology Services." *Journal of Medical Imaging in Brazil*, 14(3), 45–61.</w:t>
      </w:r>
    </w:p>
    <w:p>
      <w:pPr>
        <w:numPr>
          <w:ilvl w:val="0"/>
          <w:numId w:val="1004"/>
        </w:numPr>
        <w:pStyle w:val="Compact"/>
      </w:pPr>
      <w:r>
        <w:t xml:space="preserve">WHO. (2021). *Global Strategy on Human Resources for Health: Workforce Density and Distribution*. Geneva.</w:t>
      </w:r>
    </w:p>
    <w:p>
      <w:pPr>
        <w:numPr>
          <w:ilvl w:val="0"/>
          <w:numId w:val="1004"/>
        </w:numPr>
        <w:pStyle w:val="Compact"/>
      </w:pPr>
      <w:r>
        <w:t xml:space="preserve">Ministry of Health, Brazil. (2023). *National Health Strategy 2023–2027: Priority Actions for Imaging Services*. Brasília.</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Practice in Brazil São Paulo</dc:title>
  <dc:creator/>
  <dc:language>en</dc:language>
  <cp:keywords/>
  <dcterms:created xsi:type="dcterms:W3CDTF">2026-07-23T08:32:47Z</dcterms:created>
  <dcterms:modified xsi:type="dcterms:W3CDTF">2026-07-23T08:32:47Z</dcterms:modified>
</cp:coreProperties>
</file>

<file path=docProps/custom.xml><?xml version="1.0" encoding="utf-8"?>
<Properties xmlns="http://schemas.openxmlformats.org/officeDocument/2006/custom-properties" xmlns:vt="http://schemas.openxmlformats.org/officeDocument/2006/docPropsVTypes"/>
</file>