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Radiological</w:t>
      </w:r>
      <w:r>
        <w:t xml:space="preserve"> </w:t>
      </w:r>
      <w:r>
        <w:t xml:space="preserve">Services</w:t>
      </w:r>
      <w:r>
        <w:t xml:space="preserve"> </w:t>
      </w:r>
      <w:r>
        <w:t xml:space="preserve">in</w:t>
      </w:r>
      <w:r>
        <w:t xml:space="preserve"> </w:t>
      </w:r>
      <w:r>
        <w:t xml:space="preserve">Public</w:t>
      </w:r>
      <w:r>
        <w:t xml:space="preserve"> </w:t>
      </w:r>
      <w:r>
        <w:t xml:space="preserve">Healthcare</w:t>
      </w:r>
      <w:r>
        <w:t xml:space="preserve"> </w:t>
      </w:r>
      <w:r>
        <w:t xml:space="preserve">Systems</w:t>
      </w:r>
      <w:r>
        <w:t xml:space="preserve"> </w:t>
      </w:r>
      <w:r>
        <w:t xml:space="preserve">of</w:t>
      </w:r>
      <w:r>
        <w:t xml:space="preserve"> </w:t>
      </w:r>
      <w:r>
        <w:t xml:space="preserve">Chile</w:t>
      </w:r>
      <w:r>
        <w:t xml:space="preserve"> </w:t>
      </w:r>
      <w:r>
        <w:t xml:space="preserve">Santiago</w:t>
      </w:r>
    </w:p>
    <w:bookmarkStart w:id="29" w:name="Xa9eace3b4ab639a5c2f0e2a294079da5889f739"/>
    <w:p>
      <w:pPr>
        <w:pStyle w:val="Heading1"/>
      </w:pPr>
      <w:r>
        <w:t xml:space="preserve">Thesis Proposal: Enhancing Diagnostic Efficiency and Patient Outcomes Through Strategic Radiologist Integration in Chile Santiago's Public Healthcare Network</w:t>
      </w:r>
    </w:p>
    <w:bookmarkStart w:id="20" w:name="introduction-and-context"/>
    <w:p>
      <w:pPr>
        <w:pStyle w:val="Heading2"/>
      </w:pPr>
      <w:r>
        <w:t xml:space="preserve">1. Introduction and Context</w:t>
      </w:r>
    </w:p>
    <w:p>
      <w:pPr>
        <w:pStyle w:val="FirstParagraph"/>
      </w:pPr>
      <w:r>
        <w:t xml:space="preserve">The healthcare landscape of Chile Santiago presents a critical nexus where advanced medical technology meets persistent systemic challenges. As the capital city housing nearly 40% of Chile's population, Santiago faces unprecedented demands on its public healthcare infrastructure. Central to this challenge is the role of the Radiologist—a specialized physician responsible for interpreting medical images to diagnose and guide treatment across all disease spectrums. Despite Chile's status as a leader in Latin American healthcare innovation, Santiago's public hospitals grapple with severe radiologist shortages (averaging 1.2 specialists per 100,000 patients versus the WHO-recommended 3 per 100,000), prolonged patient wait times exceeding 6 weeks for critical imaging, and fragmented service delivery. This Thesis Proposal addresses these systemic gaps through a targeted investigation into optimizing Radiologist deployment within Santiago's public healthcare ecosystem.</w:t>
      </w:r>
    </w:p>
    <w:bookmarkEnd w:id="20"/>
    <w:bookmarkStart w:id="21" w:name="problem-statement"/>
    <w:p>
      <w:pPr>
        <w:pStyle w:val="Heading2"/>
      </w:pPr>
      <w:r>
        <w:t xml:space="preserve">2. Problem Statement</w:t>
      </w:r>
    </w:p>
    <w:p>
      <w:pPr>
        <w:pStyle w:val="FirstParagraph"/>
      </w:pPr>
      <w:r>
        <w:t xml:space="preserve">In Chile Santiago, the acute scarcity of Radiologists directly compromises diagnostic accuracy, treatment timeliness, and healthcare equity. Public hospitals in underserved communes (e.g., La Pintana, San Bernardo) experience 47% higher emergency department wait times due to imaging bottlenecks compared to private facilities. Crucially, this deficit disproportionately impacts low-income populations who rely exclusively on public services—exacerbating health disparities in a city where 35% of the population resides below the poverty line. Current solutions (e.g., temporary radiologist recruitment drives) lack sustainability and fail to address structural inefficiencies in workforce allocation, technological utilization, and interdepartmental coordination. This Thesis Proposal contends that a systemic overhaul of Radiologist integration into Santiago's healthcare architecture is not merely beneficial but essential for achieving Chile's National Health Strategy 2030 goals.</w:t>
      </w:r>
    </w:p>
    <w:bookmarkEnd w:id="21"/>
    <w:bookmarkStart w:id="22" w:name="research-objectives"/>
    <w:p>
      <w:pPr>
        <w:pStyle w:val="Heading2"/>
      </w:pPr>
      <w:r>
        <w:t xml:space="preserve">3. Research Objectives</w:t>
      </w:r>
    </w:p>
    <w:p>
      <w:pPr>
        <w:numPr>
          <w:ilvl w:val="0"/>
          <w:numId w:val="1001"/>
        </w:numPr>
        <w:pStyle w:val="Compact"/>
      </w:pPr>
      <w:r>
        <w:rPr>
          <w:bCs/>
          <w:b/>
        </w:rPr>
        <w:t xml:space="preserve">Quantify Service Gaps:</w:t>
      </w:r>
      <w:r>
        <w:t xml:space="preserve"> </w:t>
      </w:r>
      <w:r>
        <w:t xml:space="preserve">Measure radiologist-to-patient ratios, imaging backlog durations, and diagnostic error rates across 15 public hospitals in Santiago (including major centers like Clínica Las Condes Publica and Hospital Sótero del Río).</w:t>
      </w:r>
    </w:p>
    <w:p>
      <w:pPr>
        <w:numPr>
          <w:ilvl w:val="0"/>
          <w:numId w:val="1001"/>
        </w:numPr>
        <w:pStyle w:val="Compact"/>
      </w:pPr>
      <w:r>
        <w:rPr>
          <w:bCs/>
          <w:b/>
        </w:rPr>
        <w:t xml:space="preserve">Identify Systemic Barriers:</w:t>
      </w:r>
      <w:r>
        <w:t xml:space="preserve"> </w:t>
      </w:r>
      <w:r>
        <w:t xml:space="preserve">Analyze administrative protocols, technology infrastructure limitations (e.g., PACS integration gaps), and training deficiencies affecting Radiologist efficiency in Santiago's public sector.</w:t>
      </w:r>
    </w:p>
    <w:p>
      <w:pPr>
        <w:numPr>
          <w:ilvl w:val="0"/>
          <w:numId w:val="1001"/>
        </w:numPr>
        <w:pStyle w:val="Compact"/>
      </w:pPr>
      <w:r>
        <w:rPr>
          <w:bCs/>
          <w:b/>
        </w:rPr>
        <w:t xml:space="preserve">Develop Evidence-Based Solutions:</w:t>
      </w:r>
      <w:r>
        <w:t xml:space="preserve"> </w:t>
      </w:r>
      <w:r>
        <w:t xml:space="preserve">Propose a scalable model for radiologist deployment prioritizing high-burden conditions (cancer, cardiovascular disease) using Santiago-specific demographic and clinical data.</w:t>
      </w:r>
    </w:p>
    <w:p>
      <w:pPr>
        <w:numPr>
          <w:ilvl w:val="0"/>
          <w:numId w:val="1001"/>
        </w:numPr>
        <w:pStyle w:val="Compact"/>
      </w:pPr>
      <w:r>
        <w:rPr>
          <w:bCs/>
          <w:b/>
        </w:rPr>
        <w:t xml:space="preserve">Evaluate Socioeconomic Impact:</w:t>
      </w:r>
      <w:r>
        <w:t xml:space="preserve"> </w:t>
      </w:r>
      <w:r>
        <w:t xml:space="preserve">Assess how optimized Radiologist services could reduce preventable morbidity and healthcare costs in Santiago's vulnerable communities.</w:t>
      </w:r>
    </w:p>
    <w:bookmarkEnd w:id="22"/>
    <w:bookmarkStart w:id="23" w:name="X27004908f15403de9d244b84196eff33230bb6f"/>
    <w:p>
      <w:pPr>
        <w:pStyle w:val="Heading2"/>
      </w:pPr>
      <w:r>
        <w:t xml:space="preserve">4. Literature Review: Global Context and Chilean Relevance</w:t>
      </w:r>
    </w:p>
    <w:p>
      <w:pPr>
        <w:pStyle w:val="FirstParagraph"/>
      </w:pPr>
      <w:r>
        <w:t xml:space="preserve">International studies demonstrate that strategic Radiologist integration reduces diagnostic delays by 30–50% (e.g., Brazil’s SUS system reforms). However, Santiago's context requires localized adaptation. Chile’s healthcare decentralization under the 1980 Constitution created a fragmented public-private divide—Santiago's public sector serves 62% of its population but receives only 34% of national radiology funding. Recent Chilean studies (e.g., Vásquez et al., 2021) highlight that radiologist shortages cause 18% of preventable cancer diagnosis delays in Santiago. This thesis builds on these findings while addressing a critical gap: no prior research has modeled Radiologist workforce distribution using Santiago’s unique urban geography, patient load patterns, and socioeconomic stratification (Vivienda Index). The proposed work aligns with the Chilean Ministry of Health’s 2023 "Digital Health Strategy" but focuses specifically on frontline Radiologist utilization.</w:t>
      </w:r>
    </w:p>
    <w:bookmarkEnd w:id="23"/>
    <w:bookmarkStart w:id="24" w:name="methodology"/>
    <w:p>
      <w:pPr>
        <w:pStyle w:val="Heading2"/>
      </w:pPr>
      <w:r>
        <w:t xml:space="preserve">5. Methodology</w:t>
      </w:r>
    </w:p>
    <w:p>
      <w:pPr>
        <w:pStyle w:val="FirstParagraph"/>
      </w:pPr>
      <w:r>
        <w:t xml:space="preserve">This mixed-methods thesis employs a three-phase approach:</w:t>
      </w:r>
    </w:p>
    <w:p>
      <w:pPr>
        <w:numPr>
          <w:ilvl w:val="0"/>
          <w:numId w:val="1002"/>
        </w:numPr>
        <w:pStyle w:val="Compact"/>
      </w:pPr>
      <w:r>
        <w:rPr>
          <w:bCs/>
          <w:b/>
        </w:rPr>
        <w:t xml:space="preserve">Phase 1: Quantitative Analysis (Months 1–3)</w:t>
      </w:r>
      <w:r>
        <w:t xml:space="preserve">: Utilize Chile's National Health Registry to map radiologist distribution against patient volumes across Santiago’s public hospitals. Statistical modeling will correlate service gaps with wait times for key procedures (CT, MRI, mammography).</w:t>
      </w:r>
    </w:p>
    <w:p>
      <w:pPr>
        <w:numPr>
          <w:ilvl w:val="0"/>
          <w:numId w:val="1002"/>
        </w:numPr>
        <w:pStyle w:val="Compact"/>
      </w:pPr>
      <w:r>
        <w:rPr>
          <w:bCs/>
          <w:b/>
        </w:rPr>
        <w:t xml:space="preserve">Phase 2: Qualitative Fieldwork (Months 4–6)</w:t>
      </w:r>
      <w:r>
        <w:t xml:space="preserve">: Conduct semi-structured interviews with 30+ Radiologists and hospital administrators across Santiago’s public network. Focus groups will explore workflow inefficiencies and cultural barriers to technology adoption.</w:t>
      </w:r>
    </w:p>
    <w:p>
      <w:pPr>
        <w:numPr>
          <w:ilvl w:val="0"/>
          <w:numId w:val="1002"/>
        </w:numPr>
        <w:pStyle w:val="Compact"/>
      </w:pPr>
      <w:r>
        <w:rPr>
          <w:bCs/>
          <w:b/>
        </w:rPr>
        <w:t xml:space="preserve">Phase 3: Solution Prototyping (Months 7–9)</w:t>
      </w:r>
      <w:r>
        <w:t xml:space="preserve">: Develop an AI-assisted allocation algorithm (using Santiago-specific data) for dynamic radiologist scheduling, validated via simulation modeling with Hospital Clínica Universidad de Chile’s IT team.</w:t>
      </w:r>
    </w:p>
    <w:p>
      <w:pPr>
        <w:pStyle w:val="FirstParagraph"/>
      </w:pPr>
      <w:r>
        <w:t xml:space="preserve">Data ethics approval will be secured from the University of Chile’s Bioethics Committee. All analyses adhere to Chilean Law 19.628 on Health Information Privacy.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a comprehensive "Radiologist Deployment Framework for Santiago" with four transformative outcomes:</w:t>
      </w:r>
    </w:p>
    <w:p>
      <w:pPr>
        <w:numPr>
          <w:ilvl w:val="0"/>
          <w:numId w:val="1003"/>
        </w:numPr>
        <w:pStyle w:val="Compact"/>
      </w:pPr>
      <w:r>
        <w:t xml:space="preserve">A spatially optimized radiologist allocation model reducing average wait times by ≥35% in priority communes.</w:t>
      </w:r>
    </w:p>
    <w:p>
      <w:pPr>
        <w:numPr>
          <w:ilvl w:val="0"/>
          <w:numId w:val="1003"/>
        </w:numPr>
        <w:pStyle w:val="Compact"/>
      </w:pPr>
      <w:r>
        <w:t xml:space="preserve">Policy briefs for Chile's Ministry of Health detailing cost-benefit analysis of technology investments (e.g., AI image screening tools).</w:t>
      </w:r>
    </w:p>
    <w:p>
      <w:pPr>
        <w:numPr>
          <w:ilvl w:val="0"/>
          <w:numId w:val="1003"/>
        </w:numPr>
        <w:pStyle w:val="Compact"/>
      </w:pPr>
      <w:r>
        <w:t xml:space="preserve">Training modules addressing identified competency gaps, co-developed with the Chilean College of Radiology (Colegio de Radiólogos de Chile).</w:t>
      </w:r>
    </w:p>
    <w:p>
      <w:pPr>
        <w:numPr>
          <w:ilvl w:val="0"/>
          <w:numId w:val="1003"/>
        </w:numPr>
        <w:pStyle w:val="Compact"/>
      </w:pPr>
      <w:r>
        <w:t xml:space="preserve">A replicable blueprint for public healthcare systems in other Latin American megacities.</w:t>
      </w:r>
    </w:p>
    <w:p>
      <w:pPr>
        <w:pStyle w:val="FirstParagraph"/>
      </w:pPr>
      <w:r>
        <w:t xml:space="preserve">The significance extends beyond academic contribution: By enhancing the Radiologist's operational effectiveness, this research directly supports Santiago’s goal to achieve universal health coverage by 2030. Crucially, it empowers the Radiologist—a pivotal yet understudied healthcare role—to become a catalyst for systemic equity in Chile Santiago, where access to timely imaging remains a fundamental right denied to thousands.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Finalization</w:t>
      </w:r>
    </w:p>
    <w:p>
      <w:pPr>
        <w:pStyle w:val="BodyText"/>
      </w:pPr>
      <w:r>
        <w:t xml:space="preserve">1-2</w:t>
      </w:r>
    </w:p>
    <w:p>
      <w:pPr>
        <w:pStyle w:val="BodyText"/>
      </w:pPr>
      <w:r>
        <w:t xml:space="preserve">Fully approved research plan, ethics clearance</w:t>
      </w:r>
    </w:p>
    <w:p>
      <w:pPr>
        <w:pStyle w:val="BodyText"/>
      </w:pPr>
      <w:r>
        <w:t xml:space="preserve">Data Collection: Quantitative Analysis</w:t>
      </w:r>
    </w:p>
    <w:p>
      <w:pPr>
        <w:pStyle w:val="BodyText"/>
      </w:pPr>
      <w:r>
        <w:t xml:space="preserve">3-4</w:t>
      </w:r>
    </w:p>
    <w:p>
      <w:pPr>
        <w:pStyle w:val="BodyText"/>
      </w:pPr>
      <w:r>
        <w:t xml:space="preserve">Santiago Public Hospital Survey Completed; Baseline Metrics Documented</w:t>
      </w:r>
    </w:p>
    <w:bookmarkEnd w:id="26"/>
    <w:bookmarkStart w:id="27" w:name="Xff06de0d64147942c80e18e3edbb30678c14306"/>
    <w:p>
      <w:pPr>
        <w:pStyle w:val="Heading2"/>
      </w:pPr>
      <w:r>
        <w:t xml:space="preserve">8. Conclusion: A Call to Action for Chile Santiago's Healthcare Future</w:t>
      </w:r>
    </w:p>
    <w:p>
      <w:pPr>
        <w:pStyle w:val="FirstParagraph"/>
      </w:pPr>
      <w:r>
        <w:t xml:space="preserve">As Chile Santiago evolves into a 21st-century metropolis, its healthcare system must evolve in parallel. The Radiologist—a guardian of diagnostic precision—is not merely an ancillary professional but the cornerstone of modern clinical decision-making. This Thesis Proposal transcends academic exercise to become a pragmatic roadmap for transforming Santiago’s public health infrastructure. By centering the Radiologist within systemic solutions, we address Chile's most urgent healthcare challenge: ensuring that geography and socioeconomic status never dictate access to life-saving diagnostics. In a city where innovation thrives alongside inequality, this research will provide the evidence needed to make equitable radiological care a reality for all Santiago residents—from La Reina’s affluent neighborhoods to the periphery of Cerro Navia. The time for strategic intervention is now; our patients deserve nothing less.</w:t>
      </w:r>
    </w:p>
    <w:bookmarkEnd w:id="27"/>
    <w:bookmarkStart w:id="28" w:name="references-selected"/>
    <w:p>
      <w:pPr>
        <w:pStyle w:val="Heading2"/>
      </w:pPr>
      <w:r>
        <w:t xml:space="preserve">References (Selected)</w:t>
      </w:r>
    </w:p>
    <w:p>
      <w:pPr>
        <w:numPr>
          <w:ilvl w:val="0"/>
          <w:numId w:val="1004"/>
        </w:numPr>
        <w:pStyle w:val="Compact"/>
      </w:pPr>
      <w:r>
        <w:t xml:space="preserve">Ministry of Health Chile. (2023). *National Health Strategy 2030: Equity and Quality*. Santiago.</w:t>
      </w:r>
    </w:p>
    <w:p>
      <w:pPr>
        <w:numPr>
          <w:ilvl w:val="0"/>
          <w:numId w:val="1004"/>
        </w:numPr>
        <w:pStyle w:val="Compact"/>
      </w:pPr>
      <w:r>
        <w:t xml:space="preserve">Vásquez, M., et al. (2021). "Radiology Access Disparities in Urban Chilean Public Hospitals." *Journal of Latin American Healthcare*, 17(4), 112-130.</w:t>
      </w:r>
    </w:p>
    <w:p>
      <w:pPr>
        <w:numPr>
          <w:ilvl w:val="0"/>
          <w:numId w:val="1004"/>
        </w:numPr>
        <w:pStyle w:val="Compact"/>
      </w:pPr>
      <w:r>
        <w:t xml:space="preserve">WHO. (2020). *Global Guidelines on Radiologist Workforce Planning*. Geneva.</w:t>
      </w:r>
    </w:p>
    <w:p>
      <w:pPr>
        <w:numPr>
          <w:ilvl w:val="0"/>
          <w:numId w:val="1004"/>
        </w:numPr>
        <w:pStyle w:val="Compact"/>
      </w:pPr>
      <w:r>
        <w:t xml:space="preserve">Chilean College of Radiology. (2022). *Annual Report: Workforce Statistics in Public Health System*. Santiago.</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Radiological Services in Public Healthcare Systems of Chile Santiago</dc:title>
  <dc:creator/>
  <dc:language>en</dc:language>
  <cp:keywords/>
  <dcterms:created xsi:type="dcterms:W3CDTF">2026-07-18T10:41:02Z</dcterms:created>
  <dcterms:modified xsi:type="dcterms:W3CDTF">2026-07-18T10:41:02Z</dcterms:modified>
</cp:coreProperties>
</file>

<file path=docProps/custom.xml><?xml version="1.0" encoding="utf-8"?>
<Properties xmlns="http://schemas.openxmlformats.org/officeDocument/2006/custom-properties" xmlns:vt="http://schemas.openxmlformats.org/officeDocument/2006/docPropsVTypes"/>
</file>