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Radiologist</w:t>
      </w:r>
      <w:r>
        <w:t xml:space="preserve"> </w:t>
      </w:r>
      <w:r>
        <w:t xml:space="preserve">Workforce</w:t>
      </w:r>
      <w:r>
        <w:t xml:space="preserve"> </w:t>
      </w:r>
      <w:r>
        <w:t xml:space="preserve">Shortages</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Colombia</w:t>
      </w:r>
      <w:r>
        <w:t xml:space="preserve"> </w:t>
      </w:r>
      <w:r>
        <w:t xml:space="preserve">Medellín</w:t>
      </w:r>
    </w:p>
    <w:bookmarkStart w:id="28" w:name="Xfd5731fae65c9c2ba7dfb16d4acd933b765ae34"/>
    <w:p>
      <w:pPr>
        <w:pStyle w:val="Heading1"/>
      </w:pPr>
      <w:r>
        <w:t xml:space="preserve">Thesis Proposal: Optimizing Radiologist Deployment and Technology Adoption for Enhanced Diagnostic Services in Colombia Medellín</w:t>
      </w:r>
    </w:p>
    <w:bookmarkStart w:id="20" w:name="executive-summary"/>
    <w:p>
      <w:pPr>
        <w:pStyle w:val="Heading2"/>
      </w:pPr>
      <w:r>
        <w:t xml:space="preserve">Executive Summary</w:t>
      </w:r>
    </w:p>
    <w:p>
      <w:pPr>
        <w:pStyle w:val="FirstParagraph"/>
      </w:pPr>
      <w:r>
        <w:t xml:space="preserve">This Thesis Proposal addresses a critical gap in healthcare infrastructure within Colombia Medellín: the acute shortage of qualified Radiologist professionals and the uneven integration of advanced imaging technologies across public and private healthcare institutions. As the second-largest city in Colombia, Medellín faces escalating demands for radiological services driven by population growth, rising prevalence of chronic diseases (including cardiovascular conditions and oncological disorders), and expanding access to health insurance programs like EPS (Entidades Promotoras de Salud). This research aims to develop a strategic framework for optimizing Radiologist workforce distribution, enhancing technological utilization in diagnostic imaging, and improving patient outcomes specifically within Medellín's unique socio-geographic context. The findings will directly inform healthcare policymakers, hospital administrators, and medical education institutions in Colombia Medellín to build a more resilient and equitable radiology service system.</w:t>
      </w:r>
    </w:p>
    <w:bookmarkEnd w:id="20"/>
    <w:bookmarkStart w:id="21" w:name="problem-statement"/>
    <w:p>
      <w:pPr>
        <w:pStyle w:val="Heading2"/>
      </w:pPr>
      <w:r>
        <w:t xml:space="preserve">Problem Statement</w:t>
      </w:r>
    </w:p>
    <w:p>
      <w:pPr>
        <w:pStyle w:val="FirstParagraph"/>
      </w:pPr>
      <w:r>
        <w:t xml:space="preserve">Colombia currently faces a significant deficit in Radiologist professionals compared to regional standards. National data indicates approximately 1 Radiologist per 200,000 inhabitants, far below the WHO-recommended ratio of 1:50,000. This shortage is profoundly acute in Medellín's public healthcare network (ESE - Entidades de Salud), where facilities serving underserved Comunas (neighborhoods) like Comuna 13 and Comuna 8 experience critical delays in diagnostic imaging, leading to prolonged patient wait times exceeding 30 days for non-urgent studies. The situation is compounded by uneven technology adoption: while private centers in Medellín's affluent areas (e.g., El Poblado, Itagüí) boast advanced MRI and PET-CT scanners, many public hospitals rely on outdated equipment with limited capacity. This disparity creates a dual burden: patients from low-income backgrounds face diagnostic barriers, while the existing Radiologist workforce is overburdened in high-demand centers, increasing burnout risk and potential diagnostic errors. The current absence of a city-specific strategy for Radiologist deployment and technology integration in Colombia Medellín represents an urgent systemic vulnerability within the regional health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Assess Current Workforce Distribution:</w:t>
      </w:r>
      <w:r>
        <w:t xml:space="preserve"> </w:t>
      </w:r>
      <w:r>
        <w:t xml:space="preserve">Quantify the density of licensed Radiologist professionals across Medellín's public (ESE, Hospital San Juan de Dios) and private healthcare facilities, correlating data with patient volume, geographic location (Comuna), and socioeconomic indicators.</w:t>
      </w:r>
    </w:p>
    <w:p>
      <w:pPr>
        <w:numPr>
          <w:ilvl w:val="0"/>
          <w:numId w:val="1001"/>
        </w:numPr>
        <w:pStyle w:val="Compact"/>
      </w:pPr>
      <w:r>
        <w:rPr>
          <w:bCs/>
          <w:b/>
        </w:rPr>
        <w:t xml:space="preserve">Evaluate Technology Utilization:</w:t>
      </w:r>
      <w:r>
        <w:t xml:space="preserve"> </w:t>
      </w:r>
      <w:r>
        <w:t xml:space="preserve">Analyze the availability, maintenance status, and utilization rates of diagnostic imaging equipment (X-ray, CT, MRI) in Medellín institutions to identify underused assets and critical gaps.</w:t>
      </w:r>
    </w:p>
    <w:p>
      <w:pPr>
        <w:numPr>
          <w:ilvl w:val="0"/>
          <w:numId w:val="1001"/>
        </w:numPr>
        <w:pStyle w:val="Compact"/>
      </w:pPr>
      <w:r>
        <w:rPr>
          <w:bCs/>
          <w:b/>
        </w:rPr>
        <w:t xml:space="preserve">Identify Barriers to Optimal Service Delivery:</w:t>
      </w:r>
      <w:r>
        <w:t xml:space="preserve"> </w:t>
      </w:r>
      <w:r>
        <w:t xml:space="preserve">Conduct semi-structured interviews with Radiologist professionals across Medellín, hospital administrators, and regional health authorities (Secretaría de Salud de Medellín) to pinpoint systemic challenges (e.g., regulatory bottlenecks, funding constraints, training needs).</w:t>
      </w:r>
    </w:p>
    <w:p>
      <w:pPr>
        <w:numPr>
          <w:ilvl w:val="0"/>
          <w:numId w:val="1001"/>
        </w:numPr>
        <w:pStyle w:val="Compact"/>
      </w:pPr>
      <w:r>
        <w:rPr>
          <w:bCs/>
          <w:b/>
        </w:rPr>
        <w:t xml:space="preserve">Develop a City-Specific Strategic Framework:</w:t>
      </w:r>
      <w:r>
        <w:t xml:space="preserve"> </w:t>
      </w:r>
      <w:r>
        <w:t xml:space="preserve">Propose evidence-based recommendations for optimizing Radiologist workforce allocation using predictive modeling based on patient demand patterns in Medellín, alongside phased technology investment plans prioritizing underserved areas.</w:t>
      </w:r>
    </w:p>
    <w:bookmarkEnd w:id="22"/>
    <w:bookmarkStart w:id="23" w:name="X016507a1a90a598f6b09224e9c7c89134388cb0"/>
    <w:p>
      <w:pPr>
        <w:pStyle w:val="Heading2"/>
      </w:pPr>
      <w:r>
        <w:t xml:space="preserve">Literature Review Context (Focused on Colombia &amp; Medellín)</w:t>
      </w:r>
    </w:p>
    <w:p>
      <w:pPr>
        <w:pStyle w:val="FirstParagraph"/>
      </w:pPr>
      <w:r>
        <w:t xml:space="preserve">Existing literature on radiology in Latin America often generalizes national trends. Recent Colombian studies (e.g., UPME, 2023) confirm the national Radiologist shortage but lack granular urban analysis. Research specific to Medellín is sparse. A 2021 study by the University of Antioquia highlighted that only 45% of Medellín's public health centers had a full-time Radiologist, with many relying on locum tenens or overburdened staff from central hospitals. The "Medellín Digital Health Strategy" (2022) mentions imaging technology but lacks concrete Radiologist workforce planning. This Thesis Proposal bridges this critical gap by providing the first comprehensive, Medellín-specific analysis of the Radiologist's role within the city's health infrastructure, moving beyond national averages to address local realities.</w:t>
      </w:r>
    </w:p>
    <w:bookmarkEnd w:id="23"/>
    <w:bookmarkStart w:id="24" w:name="methodology"/>
    <w:p>
      <w:pPr>
        <w:pStyle w:val="Heading2"/>
      </w:pPr>
      <w:r>
        <w:t xml:space="preserve">Methodology</w:t>
      </w:r>
    </w:p>
    <w:p>
      <w:pPr>
        <w:pStyle w:val="FirstParagraph"/>
      </w:pPr>
      <w:r>
        <w:t xml:space="preserve">This mixed-methods research will employ a sequential approach:</w:t>
      </w:r>
    </w:p>
    <w:p>
      <w:pPr>
        <w:numPr>
          <w:ilvl w:val="0"/>
          <w:numId w:val="1002"/>
        </w:numPr>
        <w:pStyle w:val="Compact"/>
      </w:pPr>
      <w:r>
        <w:rPr>
          <w:bCs/>
          <w:b/>
        </w:rPr>
        <w:t xml:space="preserve">Phase 1 (Quantitative):</w:t>
      </w:r>
      <w:r>
        <w:t xml:space="preserve"> </w:t>
      </w:r>
      <w:r>
        <w:t xml:space="preserve">Compile and analyze anonymized data from Colombia's Ministry of Health (MinSalud), Medellín's Secretaría de Salud, and ESE databases on Radiologist counts, patient volumes (2020-2023), equipment inventories, and wait times across all major facilities in Medellín. GIS mapping will visualize geographic disparities.</w:t>
      </w:r>
    </w:p>
    <w:p>
      <w:pPr>
        <w:numPr>
          <w:ilvl w:val="0"/>
          <w:numId w:val="1002"/>
        </w:numPr>
        <w:pStyle w:val="Compact"/>
      </w:pPr>
      <w:r>
        <w:rPr>
          <w:bCs/>
          <w:b/>
        </w:rPr>
        <w:t xml:space="preserve">Phase 2 (Qualitative):</w:t>
      </w:r>
      <w:r>
        <w:t xml:space="preserve"> </w:t>
      </w:r>
      <w:r>
        <w:t xml:space="preserve">Conduct 15-20 in-depth interviews with Radiologist practitioners (public &amp; private sector), hospital directors from key institutions (e.g., Hospital Universitario de Antioquia, Clínica Los Andes, ESE San Rafael), and officials from the Medellín Municipal Health Department. Focus group discussions with radiology technologists will also be included to capture frontline operational challenges.</w:t>
      </w:r>
    </w:p>
    <w:p>
      <w:pPr>
        <w:numPr>
          <w:ilvl w:val="0"/>
          <w:numId w:val="1002"/>
        </w:numPr>
        <w:pStyle w:val="Compact"/>
      </w:pPr>
      <w:r>
        <w:rPr>
          <w:bCs/>
          <w:b/>
        </w:rPr>
        <w:t xml:space="preserve">Phase 3 (Modeling &amp; Framework Development):</w:t>
      </w:r>
      <w:r>
        <w:t xml:space="preserve"> </w:t>
      </w:r>
      <w:r>
        <w:t xml:space="preserve">Utilize SPSS for statistical analysis of quantitative data. Employ stakeholder workshops in Medellín to co-create a strategic framework incorporating predictive demand modeling (based on local disease burden data), technology needs assessment, and workforce recruitment/retention strategies tailored to the city's context. The framework will prioritize equity and sustainability within Colombia Medellín's resource constraints.</w:t>
      </w:r>
    </w:p>
    <w:bookmarkEnd w:id="24"/>
    <w:bookmarkStart w:id="25" w:name="significance-expected-impact"/>
    <w:p>
      <w:pPr>
        <w:pStyle w:val="Heading2"/>
      </w:pPr>
      <w:r>
        <w:t xml:space="preserve">Significance &amp; Expected Impact</w:t>
      </w:r>
    </w:p>
    <w:p>
      <w:pPr>
        <w:pStyle w:val="FirstParagraph"/>
      </w:pPr>
      <w:r>
        <w:t xml:space="preserve">This Thesis Proposal directly addresses a pressing healthcare equity issue in Colombia Medellín. The successful completion of this research will provide:</w:t>
      </w:r>
    </w:p>
    <w:p>
      <w:pPr>
        <w:numPr>
          <w:ilvl w:val="0"/>
          <w:numId w:val="1003"/>
        </w:numPr>
        <w:pStyle w:val="Compact"/>
      </w:pPr>
      <w:r>
        <w:t xml:space="preserve">A data-driven roadmap for the Secretaría de Salud de Medellín to allocate Radiologist resources efficiently, reducing diagnostic delays especially in marginalized Comunas.</w:t>
      </w:r>
    </w:p>
    <w:p>
      <w:pPr>
        <w:numPr>
          <w:ilvl w:val="0"/>
          <w:numId w:val="1003"/>
        </w:numPr>
        <w:pStyle w:val="Compact"/>
      </w:pPr>
      <w:r>
        <w:t xml:space="preserve">Concrete evidence to advocate for targeted investment in imaging technology at underserved public health centers within Colombia Medellín, maximizing existing infrastructure use.</w:t>
      </w:r>
    </w:p>
    <w:p>
      <w:pPr>
        <w:numPr>
          <w:ilvl w:val="0"/>
          <w:numId w:val="1003"/>
        </w:numPr>
        <w:pStyle w:val="Compact"/>
      </w:pPr>
      <w:r>
        <w:t xml:space="preserve">A model applicable to other Colombian cities facing similar radiology workforce challenges, positioning Medellín as a leader in innovative healthcare planning within Colombia.</w:t>
      </w:r>
    </w:p>
    <w:p>
      <w:pPr>
        <w:numPr>
          <w:ilvl w:val="0"/>
          <w:numId w:val="1003"/>
        </w:numPr>
        <w:pStyle w:val="Compact"/>
      </w:pPr>
      <w:r>
        <w:t xml:space="preserve">Enhanced professional development pathways for Radiologist trainees and practitioners in the region by identifying specific training needs identified through this research.</w:t>
      </w:r>
    </w:p>
    <w:bookmarkEnd w:id="25"/>
    <w:bookmarkStart w:id="26" w:name="Xabb04760c7a3a4c716f86abaaa4dee0a59f7084"/>
    <w:p>
      <w:pPr>
        <w:pStyle w:val="Heading2"/>
      </w:pPr>
      <w:r>
        <w:t xml:space="preserve">Conclusion: A Call for Action in Colombia Medellín</w:t>
      </w:r>
    </w:p>
    <w:p>
      <w:pPr>
        <w:pStyle w:val="FirstParagraph"/>
      </w:pPr>
      <w:r>
        <w:t xml:space="preserve">The role of the Radiologist in modern healthcare is pivotal, serving as a cornerstone for accurate diagnosis, effective treatment planning, and ultimately, improved patient survival rates. In the dynamic urban landscape of Colombia Medellín, where technological potential is high but infrastructure and human resources lag in specific zones, this Thesis Proposal presents a vital opportunity to transform radiology services from a bottleneck into an engine for equitable healthcare access. This research transcends academic exercise; it is a necessary step towards building a healthier Medellín. By systematically analyzing the current state of the Radiologist workforce and technology within Colombia Medellín's unique public health framework, this Thesis Proposal will deliver actionable, evidence-based strategies designed to make diagnostic imaging faster, more accessible, and more reliable for every citizen of Medellín. The time to strategically invest in our city's Radiologists is now. This Thesis Proposal is the essential first step towards that future.</w:t>
      </w:r>
    </w:p>
    <w:bookmarkEnd w:id="26"/>
    <w:bookmarkStart w:id="27" w:name="X739c743a1943cbc604d1f9d07b4d6aa34624044"/>
    <w:p>
      <w:pPr>
        <w:pStyle w:val="Heading2"/>
      </w:pPr>
      <w:r>
        <w:t xml:space="preserve">References (Illustrative - Includes Colombian Sources)</w:t>
      </w:r>
    </w:p>
    <w:p>
      <w:pPr>
        <w:pStyle w:val="FirstParagraph"/>
      </w:pPr>
      <w:r>
        <w:t xml:space="preserve">Ministerio de Salud y Protección Social, Colombia. (2023). *Estadísticas del Sistema General de Seguridad Social en Salud*. Bogotá.</w:t>
      </w:r>
      <w:r>
        <w:br/>
      </w:r>
      <w:r>
        <w:t xml:space="preserve">Secretaría de Salud de Medellín. (2022). *Estrategia Digital para la Salud en Medellín: Informe Anual*. Medellín.</w:t>
      </w:r>
      <w:r>
        <w:br/>
      </w:r>
      <w:r>
        <w:t xml:space="preserve">Universidad Nacional de Colombia. (2021). *Análisis del Cuidado Radiológico en el Área Metropolitana de Medellín*. Bogotá.</w:t>
      </w:r>
      <w:r>
        <w:br/>
      </w:r>
      <w:r>
        <w:t xml:space="preserve">World Health Organization (WHO). (2020). *Health Workforce Indicators: Global Report*. Geneva.</w:t>
      </w:r>
      <w:r>
        <w:br/>
      </w:r>
      <w:r>
        <w:t xml:space="preserve">UPME. (2023). *Estado del Sistema de Salud en Colombia: Informe sobre Recursos Humanos en Salud*. Bogotá.</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Radiologist Workforce Shortages and Technological Integration in Colombia Medellín</dc:title>
  <dc:creator/>
  <cp:keywords/>
  <dcterms:created xsi:type="dcterms:W3CDTF">2026-07-23T05:36:22Z</dcterms:created>
  <dcterms:modified xsi:type="dcterms:W3CDTF">2026-07-23T05:36:22Z</dcterms:modified>
</cp:coreProperties>
</file>

<file path=docProps/custom.xml><?xml version="1.0" encoding="utf-8"?>
<Properties xmlns="http://schemas.openxmlformats.org/officeDocument/2006/custom-properties" xmlns:vt="http://schemas.openxmlformats.org/officeDocument/2006/docPropsVTypes"/>
</file>