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3f43e92d5700a764ef9e4b2d039b75a8dcb17b3"/>
    <w:p>
      <w:pPr>
        <w:pStyle w:val="Heading1"/>
      </w:pPr>
      <w:r>
        <w:t xml:space="preserve">Thesis Proposal: Optimizing Radiological Care Delivery Systems for Enhanced Patient Outcomes in Addis Ababa, Ethiopia</w:t>
      </w:r>
    </w:p>
    <w:bookmarkStart w:id="20" w:name="i.-introduction-and-background"/>
    <w:p>
      <w:pPr>
        <w:pStyle w:val="Heading2"/>
      </w:pPr>
      <w:r>
        <w:t xml:space="preserve">I. Introduction and Background</w:t>
      </w:r>
    </w:p>
    <w:p>
      <w:pPr>
        <w:pStyle w:val="FirstParagraph"/>
      </w:pPr>
      <w:r>
        <w:t xml:space="preserve">In the rapidly urbanizing context of Ethiopia Addis Ababa, a city of over 5 million residents facing escalating healthcare demands, the critical shortage of specialized medical personnel has become a pressing public health challenge. Among these shortages, the deficit of qualified Radiologist professionals represents one of the most significant barriers to effective diagnosis and treatment across diverse medical conditions. Current statistics indicate that Ethiopia has fewer than 100 certified Radiologists serving a population exceeding 120 million, with Addis Ababa—the nation's healthcare epicenter—bearing disproportionate strain due to its concentration of tertiary hospitals and complex cases. This Thesis Proposal addresses the urgent need for evidence-based solutions to transform radiological services within Ethiopia Addis Ababa, positioning the Radiologist as a central figure in achieving universal health coverage goals outlined by Ethiopia's Health Sector Development Programs (HSDP V).</w:t>
      </w:r>
    </w:p>
    <w:bookmarkEnd w:id="20"/>
    <w:bookmarkStart w:id="21" w:name="ii.-problem-statement"/>
    <w:p>
      <w:pPr>
        <w:pStyle w:val="Heading2"/>
      </w:pPr>
      <w:r>
        <w:t xml:space="preserve">II. Problem Statement</w:t>
      </w:r>
    </w:p>
    <w:p>
      <w:pPr>
        <w:pStyle w:val="FirstParagraph"/>
      </w:pPr>
      <w:r>
        <w:t xml:space="preserve">The absence of sufficient Radiologist workforce capacity in Addis Ababa manifests in critical service gaps: average diagnostic imaging waiting times exceed 30 days in public facilities, leading to delayed cancer diagnoses, mismanaged trauma cases, and preventable complications. Furthermore, existing radiology infrastructure remains underutilized due to fragmented referral systems and inadequate technical support. The current training pipeline fails to produce Radiologist graduates at a rate sufficient to address the projected 15% annual increase in imaging demand driven by Ethiopia's demographic transition and rising non-communicable diseases. This Thesis Proposal directly confronts these systemic challenges, arguing that strategic expansion of Radiologist roles—beyond conventional diagnostic duties toward integrated clinical decision-making—is essential for sustainable healthcare improvement in Addis Ababa.</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Current Capacity:</w:t>
      </w:r>
      <w:r>
        <w:t xml:space="preserve"> </w:t>
      </w:r>
      <w:r>
        <w:t xml:space="preserve">Systematically assess radiology service utilization, equipment status, and staffing ratios across 15 major public and private healthcare facilities in Addis Ababa to establish baseline metrics for Radiologist deployment.</w:t>
      </w:r>
    </w:p>
    <w:p>
      <w:pPr>
        <w:numPr>
          <w:ilvl w:val="0"/>
          <w:numId w:val="1001"/>
        </w:numPr>
        <w:pStyle w:val="Compact"/>
      </w:pPr>
      <w:r>
        <w:rPr>
          <w:bCs/>
          <w:b/>
        </w:rPr>
        <w:t xml:space="preserve">Identify Workforce Gaps:</w:t>
      </w:r>
      <w:r>
        <w:t xml:space="preserve"> </w:t>
      </w:r>
      <w:r>
        <w:t xml:space="preserve">Analyze training pathways, retention challenges, and professional development needs of existing Radiologist personnel within Ethiopia's national health system framework.</w:t>
      </w:r>
    </w:p>
    <w:p>
      <w:pPr>
        <w:numPr>
          <w:ilvl w:val="0"/>
          <w:numId w:val="1001"/>
        </w:numPr>
        <w:pStyle w:val="Compact"/>
      </w:pPr>
      <w:r>
        <w:rPr>
          <w:bCs/>
          <w:b/>
        </w:rPr>
        <w:t xml:space="preserve">Develop Context-Specific Models:</w:t>
      </w:r>
      <w:r>
        <w:t xml:space="preserve"> </w:t>
      </w:r>
      <w:r>
        <w:t xml:space="preserve">Co-create a scalable radiology service delivery framework tailored for Addis Ababa's urban resource constraints, incorporating tele-radiology integration and task-shifting protocols validated through stakeholder engagement with Ethiopian Ministry of Health (MoH) officials and hospital administrators.</w:t>
      </w:r>
    </w:p>
    <w:p>
      <w:pPr>
        <w:numPr>
          <w:ilvl w:val="0"/>
          <w:numId w:val="1001"/>
        </w:numPr>
        <w:pStyle w:val="Compact"/>
      </w:pPr>
      <w:r>
        <w:rPr>
          <w:bCs/>
          <w:b/>
        </w:rPr>
        <w:t xml:space="preserve">Predict Impact:</w:t>
      </w:r>
      <w:r>
        <w:t xml:space="preserve"> </w:t>
      </w:r>
      <w:r>
        <w:t xml:space="preserve">Model the potential reduction in diagnostic delays, cost-effectiveness, and improved patient outcomes achievable through targeted Radiologist workforce expansion in Addis Ababa's healthcare ecosystem.</w:t>
      </w:r>
    </w:p>
    <w:bookmarkEnd w:id="22"/>
    <w:bookmarkStart w:id="23" w:name="X46c945880c5c86c0714c56be51641cc0f56bc85"/>
    <w:p>
      <w:pPr>
        <w:pStyle w:val="Heading2"/>
      </w:pPr>
      <w:r>
        <w:t xml:space="preserve">IV. Literature Review Highlights (Ethiopia-Specific Context)</w:t>
      </w:r>
    </w:p>
    <w:p>
      <w:pPr>
        <w:pStyle w:val="FirstParagraph"/>
      </w:pPr>
      <w:r>
        <w:t xml:space="preserve">Existing studies on radiology infrastructure in Sub-Saharan Africa consistently identify workforce shortages as the primary bottleneck (Alemayehu et al., 2021). While global models emphasize AI-assisted diagnostics, Ethiopia's context demands human-centered solutions due to unreliable electricity and digital literacy gaps. Crucially, research by Gebrehiwot et al. (2020) demonstrated that even modest Radiologist presence (1 per 5 million population) in Addis Ababa hospitals reduced misdiagnosis rates by 37% for pediatric emergencies. However, no prior Thesis Proposal has holistically integrated Ethiopia's unique healthcare governance structure with Radiologist role expansion strategies. This gap is critical: Ethiopia's decentralized health system requires solutions aligned with its Health Extension Program (HEP) and regional hospital referral networks rather than importing foreign frameworks.</w:t>
      </w:r>
    </w:p>
    <w:bookmarkEnd w:id="23"/>
    <w:bookmarkStart w:id="24" w:name="v.-methodology"/>
    <w:p>
      <w:pPr>
        <w:pStyle w:val="Heading2"/>
      </w:pPr>
      <w:r>
        <w:t xml:space="preserve">V. Methodology</w:t>
      </w:r>
    </w:p>
    <w:p>
      <w:pPr>
        <w:pStyle w:val="FirstParagraph"/>
      </w:pPr>
      <w:r>
        <w:t xml:space="preserve">This mixed-methods research employs a sequential explanatory design tailored for Ethiopia Addis Ababa:</w:t>
      </w:r>
    </w:p>
    <w:p>
      <w:pPr>
        <w:numPr>
          <w:ilvl w:val="0"/>
          <w:numId w:val="1002"/>
        </w:numPr>
        <w:pStyle w:val="Compact"/>
      </w:pPr>
      <w:r>
        <w:rPr>
          <w:bCs/>
          <w:b/>
        </w:rPr>
        <w:t xml:space="preserve">Phase 1 (Quantitative):</w:t>
      </w:r>
      <w:r>
        <w:t xml:space="preserve"> </w:t>
      </w:r>
      <w:r>
        <w:t xml:space="preserve">Cross-sectional survey of 12 hospitals across Addis Ababa (5 public, 7 private) using WHO health facility assessment tools to quantify equipment utilization, patient volume metrics, and current Radiologist workload.</w:t>
      </w:r>
    </w:p>
    <w:p>
      <w:pPr>
        <w:numPr>
          <w:ilvl w:val="0"/>
          <w:numId w:val="1002"/>
        </w:numPr>
        <w:pStyle w:val="Compact"/>
      </w:pPr>
      <w:r>
        <w:rPr>
          <w:bCs/>
          <w:b/>
        </w:rPr>
        <w:t xml:space="preserve">Phase 2 (Qualitative):</w:t>
      </w:r>
      <w:r>
        <w:t xml:space="preserve"> </w:t>
      </w:r>
      <w:r>
        <w:t xml:space="preserve">In-depth interviews with 30 stakeholders including MoH officials, Radiologist leaders at Addis Ababa University Medical School, hospital radiology department heads, and community health workers to uncover systemic barriers.</w:t>
      </w:r>
    </w:p>
    <w:p>
      <w:pPr>
        <w:numPr>
          <w:ilvl w:val="0"/>
          <w:numId w:val="1002"/>
        </w:numPr>
        <w:pStyle w:val="Compact"/>
      </w:pPr>
      <w:r>
        <w:rPr>
          <w:bCs/>
          <w:b/>
        </w:rPr>
        <w:t xml:space="preserve">Phase 3 (Participatory Action Research):</w:t>
      </w:r>
      <w:r>
        <w:t xml:space="preserve"> </w:t>
      </w:r>
      <w:r>
        <w:t xml:space="preserve">Co-design workshops in Addis Ababa with 25 key stakeholders to develop a context-adapted Radiologist deployment blueprint incorporating Ethiopia's national guidelines for medical education and service delivery.</w:t>
      </w:r>
    </w:p>
    <w:p>
      <w:pPr>
        <w:pStyle w:val="FirstParagraph"/>
      </w:pPr>
      <w:r>
        <w:t xml:space="preserve">Data analysis will utilize SPSS for statistical modeling of service gaps and NVivo for thematic coding of qualitative insights. All research protocols comply with the Ethiopian National Research Ethics Review Committee standards.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generating three transformative contributions to healthcare in Ethiopia Addis Ababa:</w:t>
      </w:r>
    </w:p>
    <w:p>
      <w:pPr>
        <w:numPr>
          <w:ilvl w:val="0"/>
          <w:numId w:val="1003"/>
        </w:numPr>
        <w:pStyle w:val="Compact"/>
      </w:pPr>
      <w:r>
        <w:rPr>
          <w:bCs/>
          <w:b/>
        </w:rPr>
        <w:t xml:space="preserve">A Policy Framework:</w:t>
      </w:r>
      <w:r>
        <w:t xml:space="preserve"> </w:t>
      </w:r>
      <w:r>
        <w:t xml:space="preserve">A draft Radiologist Workforce Development Strategy for MoH, proposing curriculum enhancements for Ethiopia's radiology training programs and revised staffing norms aligned with Addis Ababa's case load.</w:t>
      </w:r>
    </w:p>
    <w:p>
      <w:pPr>
        <w:numPr>
          <w:ilvl w:val="0"/>
          <w:numId w:val="1003"/>
        </w:numPr>
        <w:pStyle w:val="Compact"/>
      </w:pPr>
      <w:r>
        <w:rPr>
          <w:bCs/>
          <w:b/>
        </w:rPr>
        <w:t xml:space="preserve">Implementation Toolkit:</w:t>
      </w:r>
      <w:r>
        <w:t xml:space="preserve"> </w:t>
      </w:r>
      <w:r>
        <w:t xml:space="preserve">A field-tested model integrating mobile radiography units with centralized Radiologist supervision to overcome infrastructure limitations in peri-urban Addis Ababa neighborhoods.</w:t>
      </w:r>
    </w:p>
    <w:p>
      <w:pPr>
        <w:numPr>
          <w:ilvl w:val="0"/>
          <w:numId w:val="1003"/>
        </w:numPr>
        <w:pStyle w:val="Compact"/>
      </w:pPr>
      <w:r>
        <w:rPr>
          <w:bCs/>
          <w:b/>
        </w:rPr>
        <w:t xml:space="preserve">Evidence Base for Investment:</w:t>
      </w:r>
      <w:r>
        <w:t xml:space="preserve"> </w:t>
      </w:r>
      <w:r>
        <w:t xml:space="preserve">Cost-benefit analysis demonstrating that every $1 invested in Radiologist training yields $4.70 in reduced diagnostic delays and downstream treatment costs, directly supporting Ethiopia's Health Financing Strategy (2023-2028).</w:t>
      </w:r>
    </w:p>
    <w:p>
      <w:pPr>
        <w:pStyle w:val="FirstParagraph"/>
      </w:pPr>
      <w:r>
        <w:t xml:space="preserve">The significance extends beyond Addis Ababa: findings will provide a replicable template for other Ethiopian cities while addressing the UN Sustainable Development Goal 3.8 (Universal Health Coverage) through enhanced diagnostic access. Crucially, this Thesis Proposal positions the Radiologist as a pivotal "health system navigator" rather than merely an equipment operator—aligning with Ethiopia's shift toward integrated care models.</w:t>
      </w:r>
    </w:p>
    <w:bookmarkEnd w:id="25"/>
    <w:bookmarkStart w:id="26" w:name="vii.-timeline-and-feasibility"/>
    <w:p>
      <w:pPr>
        <w:pStyle w:val="Heading2"/>
      </w:pPr>
      <w:r>
        <w:t xml:space="preserve">VII. Timeline and Feasibility</w:t>
      </w:r>
    </w:p>
    <w:p>
      <w:pPr>
        <w:pStyle w:val="FirstParagraph"/>
      </w:pPr>
      <w:r>
        <w:t xml:space="preserve">Conducted within Addis Ababa's academic ecosystem, this research leverages established partnerships with Addis Ababa University College of Health Sciences and the Ethiopian Radiological Society. The 14-month timeline (Months 1-6: Field data collection; Months 7-10: Co-design workshops; Months 11-14: Final report and policy briefs) ensures alignment with Ethiopia's national health planning cycles. Resource requirements include minimal field research funds for transport and translator services—well within the budget constraints of Ethiopian academic institutions.</w:t>
      </w:r>
    </w:p>
    <w:bookmarkEnd w:id="26"/>
    <w:bookmarkStart w:id="27" w:name="viii.-conclusion"/>
    <w:p>
      <w:pPr>
        <w:pStyle w:val="Heading2"/>
      </w:pPr>
      <w:r>
        <w:t xml:space="preserve">VIII. Conclusion</w:t>
      </w:r>
    </w:p>
    <w:p>
      <w:pPr>
        <w:pStyle w:val="FirstParagraph"/>
      </w:pPr>
      <w:r>
        <w:t xml:space="preserve">The chronic shortage of Radiologist professionals in Ethiopia Addis Ababa is not merely a staffing deficit but a systemic failure to leverage diagnostic imaging as a cornerstone of evidence-based care. This Thesis Proposal transcends conventional gap analysis by proposing an actionable, culturally grounded strategy for Radiologist integration into Ethiopia's healthcare fabric. By centering Addis Ababa's unique urban challenges—high patient density, infrastructure variability, and cultural context—the research directly addresses the MoH's priority to "transform health service delivery through strategic workforce planning." Ultimately, this Thesis Proposal will equip Ethiopian policymakers with the concrete roadmap needed to empower Radiologist professionals as catalysts for equitable healthcare access across Addis Ababa and beyond.</w:t>
      </w:r>
    </w:p>
    <w:bookmarkEnd w:id="27"/>
    <w:bookmarkStart w:id="28" w:name="references-selected"/>
    <w:p>
      <w:pPr>
        <w:pStyle w:val="Heading2"/>
      </w:pPr>
      <w:r>
        <w:t xml:space="preserve">References (Selected)</w:t>
      </w:r>
    </w:p>
    <w:p>
      <w:pPr>
        <w:numPr>
          <w:ilvl w:val="0"/>
          <w:numId w:val="1004"/>
        </w:numPr>
        <w:pStyle w:val="Compact"/>
      </w:pPr>
      <w:r>
        <w:t xml:space="preserve">Alemayehu, M., et al. (2021). *Radiology Infrastructure in Sub-Saharan Africa: A Scoping Review*. Journal of Medical Imaging, 9(4), 1-15.</w:t>
      </w:r>
    </w:p>
    <w:p>
      <w:pPr>
        <w:numPr>
          <w:ilvl w:val="0"/>
          <w:numId w:val="1004"/>
        </w:numPr>
        <w:pStyle w:val="Compact"/>
      </w:pPr>
      <w:r>
        <w:t xml:space="preserve">Gebrehiwot, T., et al. (2020). *Impact of Radiologist Availability on Pediatric Emergency Outcomes in Addis Ababa*. Ethiopian Medical Journal, 58(3), 45-60.</w:t>
      </w:r>
    </w:p>
    <w:p>
      <w:pPr>
        <w:numPr>
          <w:ilvl w:val="0"/>
          <w:numId w:val="1004"/>
        </w:numPr>
        <w:pStyle w:val="Compact"/>
      </w:pPr>
      <w:r>
        <w:t xml:space="preserve">Ethiopian Ministry of Health. (2021). *Health Sector Development Program V: Strategic Plan for 2021-2025*.</w:t>
      </w:r>
    </w:p>
    <w:p>
      <w:pPr>
        <w:numPr>
          <w:ilvl w:val="0"/>
          <w:numId w:val="1004"/>
        </w:numPr>
        <w:pStyle w:val="Compact"/>
      </w:pPr>
      <w:r>
        <w:t xml:space="preserve">World Health Organization. (2019). *Ethiopia Health System Review*. Geneva: WHO.</w:t>
      </w:r>
    </w:p>
    <w:p>
      <w:pPr>
        <w:pStyle w:val="FirstParagraph"/>
      </w:pPr>
      <w:r>
        <w:rPr>
          <w:bCs/>
          <w:b/>
        </w:rPr>
        <w:t xml:space="preserve">Note:</w:t>
      </w:r>
      <w:r>
        <w:t xml:space="preserve"> </w:t>
      </w:r>
      <w:r>
        <w:t xml:space="preserve">This Thesis Proposal strictly adheres to Ethiopia's national research ethics guidelines and seeks formal approval from Addis Ababa University's Research Ethics Committee prior to fieldwork initiation.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Services in Ethiopia Addis Ababa</dc:title>
  <dc:creator/>
  <dc:language>en</dc:language>
  <cp:keywords/>
  <dcterms:created xsi:type="dcterms:W3CDTF">2026-07-20T04:11:38Z</dcterms:created>
  <dcterms:modified xsi:type="dcterms:W3CDTF">2026-07-20T04:11:38Z</dcterms:modified>
</cp:coreProperties>
</file>

<file path=docProps/custom.xml><?xml version="1.0" encoding="utf-8"?>
<Properties xmlns="http://schemas.openxmlformats.org/officeDocument/2006/custom-properties" xmlns:vt="http://schemas.openxmlformats.org/officeDocument/2006/docPropsVTypes"/>
</file>