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Paris</w:t>
      </w:r>
    </w:p>
    <w:bookmarkStart w:id="27" w:name="X9a776895cf7f69415f01e3285bd112a625a9fed"/>
    <w:p>
      <w:pPr>
        <w:pStyle w:val="Heading1"/>
      </w:pPr>
      <w:r>
        <w:t xml:space="preserve">Thesis Proposal: Optimizing Diagnostic Imaging Workflow and Patient Outcomes through Advanced Radiologist Training and AI Integration in the Parisian Healthcare Ecosystem</w:t>
      </w:r>
    </w:p>
    <w:bookmarkStart w:id="20" w:name="introduction"/>
    <w:p>
      <w:pPr>
        <w:pStyle w:val="Heading2"/>
      </w:pPr>
      <w:r>
        <w:t xml:space="preserve">Introduction</w:t>
      </w:r>
    </w:p>
    <w:p>
      <w:pPr>
        <w:pStyle w:val="FirstParagraph"/>
      </w:pPr>
      <w:r>
        <w:t xml:space="preserve">This Thesis Proposal outlines a critical investigation into the evolving role of the Radiologist within France's complex healthcare system, with specific focus on metropolitan Paris. As one of Europe's largest urban centers, Paris presents unique challenges and opportunities for radiological practice due to its dense population, high patient throughput at major teaching hospitals (such as Pitié-Salpêtrière, Cochin, and Necker), and France's ambitious national health strategy prioritizing digital transformation. The central hypothesis posits that enhancing Radiologist-specific training frameworks—particularly in artificial intelligence (AI) interpretation tools and multidisciplinary communication—and adapting to Parisian patient demographics will significantly improve diagnostic accuracy, reduce wait times for critical imaging, and enhance overall patient safety within the French healthcare context. This research directly addresses a strategic gap identified by the French Ministry of Health's 2023 "Digital Health Roadmap" concerning radiologist preparedness for AI integration.</w:t>
      </w:r>
    </w:p>
    <w:bookmarkEnd w:id="20"/>
    <w:bookmarkStart w:id="21" w:name="problem-statement-and-significance"/>
    <w:p>
      <w:pPr>
        <w:pStyle w:val="Heading2"/>
      </w:pPr>
      <w:r>
        <w:t xml:space="preserve">Problem Statement and Significance</w:t>
      </w:r>
    </w:p>
    <w:p>
      <w:pPr>
        <w:pStyle w:val="FirstParagraph"/>
      </w:pPr>
      <w:r>
        <w:t xml:space="preserve">The Radiologist in France Paris operates within a highly regulated, publicly funded system (Sécurité Sociale) facing unprecedented demand. Parisian hospitals report annual imaging volumes exceeding 5 million procedures, straining traditional workflows. Current radiology training programs, while rigorous in foundational diagnostics (e.g., mastering MRI protocols for neurodegenerative diseases common in Paris's aging population), lag significantly in addressing AI co-piloting tools and the nuances of communicating complex findings to diverse patient populations across Paris's multicultural communities. This gap contributes to diagnostic delays—particularly for time-sensitive conditions like stroke or early-stage oncology—and potential misinterpretations when radiologists lack standardized protocols for AI-generated reports. The significance of this Thesis Proposal lies in its targeted application: developing a validated, France-specific competency framework for Radiologists operating in Paris that integrates technological advancements with socio-ethical considerations intrinsic to the French medical culture and Parisian urban reality.</w:t>
      </w:r>
    </w:p>
    <w:bookmarkEnd w:id="21"/>
    <w:bookmarkStart w:id="22" w:name="literature-review-gaps-in-french-context"/>
    <w:p>
      <w:pPr>
        <w:pStyle w:val="Heading2"/>
      </w:pPr>
      <w:r>
        <w:t xml:space="preserve">Literature Review: Gaps in French Context</w:t>
      </w:r>
    </w:p>
    <w:p>
      <w:pPr>
        <w:pStyle w:val="FirstParagraph"/>
      </w:pPr>
      <w:r>
        <w:t xml:space="preserve">While extensive global literature exists on AI in radiology, research specifically tailored to France's regulatory environment (governed by ANSM - Agence nationale de sécurité du médicament) and Paris's unique clinical settings remains sparse. Studies from the University of Paris (Sorbonne) have begun exploring AI in mammography but lack comprehensive workflow integration studies. French radiology societies (SFU - Société Française de Radiologie, SFUCR - Société Française de Radiothérapie et Oncologie) acknowledge the need for updated training but have not established a unified Paris-focused methodology. Crucially, there is no existing research analyzing how Parisian patient diversity—encompassing linguistic barriers (Arabic, Vietnamese, African languages) and socioeconomic factors—affects radiologist-patient communication efficacy during critical imaging result discussions within French hospitals. This Thesis Proposal directly fills these gaps.</w:t>
      </w:r>
    </w:p>
    <w:bookmarkEnd w:id="22"/>
    <w:bookmarkStart w:id="23" w:name="research-objectives"/>
    <w:p>
      <w:pPr>
        <w:pStyle w:val="Heading2"/>
      </w:pPr>
      <w:r>
        <w:t xml:space="preserve">Research Objectives</w:t>
      </w:r>
    </w:p>
    <w:p>
      <w:pPr>
        <w:numPr>
          <w:ilvl w:val="0"/>
          <w:numId w:val="1001"/>
        </w:numPr>
        <w:pStyle w:val="Compact"/>
      </w:pPr>
      <w:r>
        <w:t xml:space="preserve">To assess the current proficiency levels of Radiologists in Paris (across public and private institutions) regarding AI-assisted diagnostic tools, utilizing validated assessment scales developed in collaboration with the French Radiology Society.</w:t>
      </w:r>
    </w:p>
    <w:p>
      <w:pPr>
        <w:numPr>
          <w:ilvl w:val="0"/>
          <w:numId w:val="1001"/>
        </w:numPr>
        <w:pStyle w:val="Compact"/>
      </w:pPr>
      <w:r>
        <w:t xml:space="preserve">To identify specific communication barriers encountered by Radiologists when delivering complex imaging results to non-French speaking or socioeconomically diverse patient groups within Parisian hospitals.</w:t>
      </w:r>
    </w:p>
    <w:p>
      <w:pPr>
        <w:numPr>
          <w:ilvl w:val="0"/>
          <w:numId w:val="1001"/>
        </w:numPr>
        <w:pStyle w:val="Compact"/>
      </w:pPr>
      <w:r>
        <w:t xml:space="preserve">To co-design and pilot-test a modular, France-validated training curriculum for Radiologists in Paris, integrating AI interpretation protocols (aligned with CNIL data privacy regulations) and culturally competent communication strategies.</w:t>
      </w:r>
    </w:p>
    <w:p>
      <w:pPr>
        <w:numPr>
          <w:ilvl w:val="0"/>
          <w:numId w:val="1001"/>
        </w:numPr>
        <w:pStyle w:val="Compact"/>
      </w:pPr>
      <w:r>
        <w:t xml:space="preserve">To measure the impact of this proposed training framework on key metrics: diagnostic accuracy (through blinded peer review), report turnaround time, patient satisfaction scores (via validated French-language surveys), and radiologist workload perception in participating Parisian centers.</w:t>
      </w:r>
    </w:p>
    <w:bookmarkEnd w:id="23"/>
    <w:bookmarkStart w:id="24" w:name="methodology"/>
    <w:p>
      <w:pPr>
        <w:pStyle w:val="Heading2"/>
      </w:pPr>
      <w:r>
        <w:t xml:space="preserve">Methodology</w:t>
      </w:r>
    </w:p>
    <w:p>
      <w:pPr>
        <w:pStyle w:val="FirstParagraph"/>
      </w:pPr>
      <w:r>
        <w:t xml:space="preserve">This mixed-methods study employs a sequential explanatory design over 24 months, conducted exclusively within the Île-de-France region, with primary focus on hospitals in Paris (e.g., AP-HP network: Hôpital Pitié-Salpêtrière, Hôpital Saint-Antoine). Phase 1 involves a quantitative survey of all Radiologists at 5 major Parisian centers (N≈200), using the French version of the AI-Radiology Competency Assessment Tool (ARCAT-FR), alongside analysis of anonymized imaging workflow data from hospital PACS systems. Phase 2 utilizes qualitative methods: semi-structured interviews with 30 Radiologists and patient focus groups (n=45) representing Parisian demographic diversity. Phase 3 implements and evaluates the proposed training module in a randomized controlled trial (RCT) across three Paris hospitals, comparing outcomes between intervention and control groups over 12 months. Ethical approval will be sought from the local Ethics Committee for Research on Health in France (Comité de Protection des Personnes - CPP), strictly adhering to French data protection laws.</w:t>
      </w:r>
    </w:p>
    <w:bookmarkEnd w:id="24"/>
    <w:bookmarkStart w:id="25" w:name="X1a1cd3daba46d90da8530de16e6074236482f98"/>
    <w:p>
      <w:pPr>
        <w:pStyle w:val="Heading2"/>
      </w:pPr>
      <w:r>
        <w:t xml:space="preserve">Expected Contributions and Relevance to France Paris</w:t>
      </w:r>
    </w:p>
    <w:p>
      <w:pPr>
        <w:pStyle w:val="FirstParagraph"/>
      </w:pPr>
      <w:r>
        <w:t xml:space="preserve">This Thesis Proposal promises significant, actionable contributions. For the Radiologist profession in France Paris, it delivers a concrete, evidence-based training model addressing an acute national need identified by the French National Health Authority (HAS). It provides hospitals with a scalable solution to reduce diagnostic delays and improve patient safety—a critical priority for Paris's overburdened emergency departments. The research directly supports France's strategic goals outlined in the *Nouvelle Économie de la Santé* initiative, positioning Paris as a leader in AI-integrated radiology within the European healthcare landscape. Furthermore, by embedding culturally responsive communication training specifically for Parisian contexts (e.g., protocols for multilingual patient consultations), it enhances equity and trust within France's diverse urban population. The findings will be disseminated via French medical journals (e.g., *La Presse Médicale*), conferences of the SFU, and directly to AP-HP leadership, ensuring immediate relevance for radiology practice in the capital city.</w:t>
      </w:r>
    </w:p>
    <w:bookmarkEnd w:id="25"/>
    <w:bookmarkStart w:id="26" w:name="conclusion"/>
    <w:p>
      <w:pPr>
        <w:pStyle w:val="Heading2"/>
      </w:pPr>
      <w:r>
        <w:t xml:space="preserve">Conclusion</w:t>
      </w:r>
    </w:p>
    <w:p>
      <w:pPr>
        <w:pStyle w:val="FirstParagraph"/>
      </w:pPr>
      <w:r>
        <w:t xml:space="preserve">The role of the Radiologist in France Paris is pivotal at a transformative moment for healthcare delivery. This Thesis Proposal transcends generic academic inquiry by centering its research squarely on the operational realities and strategic imperatives of radiology practice within the unique, high-stakes environment of Parisian hospitals. It addresses a critical, unmet need for tailored professional development that bridges technological innovation (AI) with human-centered care (multilingual communication), all within France's specific regulatory and cultural framework. Successfully executed, this research will not only elevate diagnostic standards and patient outcomes in the heart of France but also establish a replicable model for radiologist advancement across urban centers nationwide. The proposed work is essential for ensuring that Radiologists in Paris remain at the forefront of safe, efficient, and equitable healthcare delivery as France navigates its digital health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Urban Healthcare Systems: A Focus on Radiologists in France Paris</dc:title>
  <dc:creator/>
  <dc:language>en</dc:language>
  <cp:keywords/>
  <dcterms:created xsi:type="dcterms:W3CDTF">2026-07-18T19:54:38Z</dcterms:created>
  <dcterms:modified xsi:type="dcterms:W3CDTF">2026-07-18T19:54:38Z</dcterms:modified>
</cp:coreProperties>
</file>

<file path=docProps/custom.xml><?xml version="1.0" encoding="utf-8"?>
<Properties xmlns="http://schemas.openxmlformats.org/officeDocument/2006/custom-properties" xmlns:vt="http://schemas.openxmlformats.org/officeDocument/2006/docPropsVTypes"/>
</file>