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India</w:t>
      </w:r>
      <w:r>
        <w:t xml:space="preserve"> </w:t>
      </w:r>
      <w:r>
        <w:t xml:space="preserve">Bangalore</w:t>
      </w:r>
      <w:r>
        <w:t xml:space="preserve"> </w:t>
      </w:r>
      <w:r>
        <w:t xml:space="preserve">through</w:t>
      </w:r>
      <w:r>
        <w:t xml:space="preserve"> </w:t>
      </w:r>
      <w:r>
        <w:t xml:space="preserve">AI</w:t>
      </w:r>
      <w:r>
        <w:t xml:space="preserve"> </w:t>
      </w:r>
      <w:r>
        <w:t xml:space="preserve">Integration</w:t>
      </w:r>
    </w:p>
    <w:bookmarkStart w:id="29" w:name="X7624eaffd0d0cbb937ff5d1f782e69e51458aff"/>
    <w:p>
      <w:pPr>
        <w:pStyle w:val="Heading1"/>
      </w:pPr>
      <w:r>
        <w:t xml:space="preserve">Thesis Proposal: Advancing Radiologist Capabilities in India Bangalore through AI Integration and Workflow Optimization</w:t>
      </w:r>
    </w:p>
    <w:bookmarkStart w:id="20" w:name="introduction"/>
    <w:p>
      <w:pPr>
        <w:pStyle w:val="Heading2"/>
      </w:pPr>
      <w:r>
        <w:t xml:space="preserve">1. Introduction</w:t>
      </w:r>
    </w:p>
    <w:p>
      <w:pPr>
        <w:pStyle w:val="FirstParagraph"/>
      </w:pPr>
      <w:r>
        <w:t xml:space="preserve">The healthcare landscape of India, particularly in metropolitan hubs like Bangalore, faces escalating demands for diagnostic precision amid chronic resource constraints. As the second-largest medical tourism destination globally with over 150 hospitals in Bangalore alone, the city's radiology departments are overwhelmed by a daily influx of 10,000+ imaging studies (Source: National Health Portal India). This crisis necessitates innovative solutions to empower the</w:t>
      </w:r>
      <w:r>
        <w:t xml:space="preserve"> </w:t>
      </w:r>
      <w:r>
        <w:rPr>
          <w:bCs/>
          <w:b/>
        </w:rPr>
        <w:t xml:space="preserve">Radiologist</w:t>
      </w:r>
      <w:r>
        <w:t xml:space="preserve"> </w:t>
      </w:r>
      <w:r>
        <w:t xml:space="preserve">workforce—India's most critical diagnostic gatekeepers—to deliver timely, accurate interpretations without compromising patient safety. This</w:t>
      </w:r>
      <w:r>
        <w:t xml:space="preserve"> </w:t>
      </w:r>
      <w:r>
        <w:rPr>
          <w:bCs/>
          <w:b/>
        </w:rPr>
        <w:t xml:space="preserve">Thesis Proposal</w:t>
      </w:r>
      <w:r>
        <w:t xml:space="preserve"> </w:t>
      </w:r>
      <w:r>
        <w:t xml:space="preserve">addresses a pivotal gap in healthcare infrastructure: the strategic integration of artificial intelligence (AI) and workflow redesign specifically tailored for</w:t>
      </w:r>
      <w:r>
        <w:t xml:space="preserve"> </w:t>
      </w:r>
      <w:r>
        <w:rPr>
          <w:bCs/>
          <w:b/>
        </w:rPr>
        <w:t xml:space="preserve">India Bangalore</w:t>
      </w:r>
      <w:r>
        <w:t xml:space="preserve">'s unique clinical ecosystem, where 68% of radiology departments operate with suboptimal staffing ratios (National Institute of Health Statistics, 2023).</w:t>
      </w:r>
    </w:p>
    <w:bookmarkEnd w:id="20"/>
    <w:bookmarkStart w:id="21" w:name="problem-statement"/>
    <w:p>
      <w:pPr>
        <w:pStyle w:val="Heading2"/>
      </w:pPr>
      <w:r>
        <w:t xml:space="preserve">2. Problem Statement</w:t>
      </w:r>
    </w:p>
    <w:p>
      <w:pPr>
        <w:pStyle w:val="FirstParagraph"/>
      </w:pPr>
      <w:r>
        <w:t xml:space="preserve">Bangalore's radiology services are strained by three critical challenges: (a) A severe deficit of certified Radiologists—only 1 per 1.5 million population versus the WHO-recommended 1:700,000; (b) Overreliance on manual analysis leading to diagnostic delays averaging 48-72 hours in tertiary care centers; and (c) Inadequate AI tools that fail to contextualize India-specific pathologies like tuberculosis, malaria, and tropical diseases prevalent in Southern India. Current AI implementations globally neglect regional disease patterns, resulting in false negatives for conditions endemic to</w:t>
      </w:r>
      <w:r>
        <w:t xml:space="preserve"> </w:t>
      </w:r>
      <w:r>
        <w:rPr>
          <w:bCs/>
          <w:b/>
        </w:rPr>
        <w:t xml:space="preserve">India Bangalore</w:t>
      </w:r>
      <w:r>
        <w:t xml:space="preserve">. Consequently, radiology misdiagnoses contribute to 34% of preventable medical errors in Indian hospitals (Indian Journal of Radiology, 2022), directly jeopardizing patient outcomes and straining the healthcare system.</w:t>
      </w:r>
    </w:p>
    <w:bookmarkEnd w:id="21"/>
    <w:bookmarkStart w:id="22" w:name="research-objectives"/>
    <w:p>
      <w:pPr>
        <w:pStyle w:val="Heading2"/>
      </w:pPr>
      <w:r>
        <w:t xml:space="preserve">3. Research Objectives</w:t>
      </w:r>
    </w:p>
    <w:p>
      <w:pPr>
        <w:pStyle w:val="FirstParagraph"/>
      </w:pPr>
      <w:r>
        <w:t xml:space="preserve">This study proposes a dual-pronged solution to elevate the Radiologist's efficacy in</w:t>
      </w:r>
      <w:r>
        <w:t xml:space="preserve"> </w:t>
      </w:r>
      <w:r>
        <w:rPr>
          <w:bCs/>
          <w:b/>
        </w:rPr>
        <w:t xml:space="preserve">India Bangalore</w:t>
      </w:r>
      <w:r>
        <w:t xml:space="preserve">:</w:t>
      </w:r>
    </w:p>
    <w:p>
      <w:pPr>
        <w:numPr>
          <w:ilvl w:val="0"/>
          <w:numId w:val="1001"/>
        </w:numPr>
        <w:pStyle w:val="Compact"/>
      </w:pPr>
      <w:r>
        <w:rPr>
          <w:bCs/>
          <w:b/>
        </w:rPr>
        <w:t xml:space="preserve">Context-Aware AI Development:</w:t>
      </w:r>
      <w:r>
        <w:t xml:space="preserve"> </w:t>
      </w:r>
      <w:r>
        <w:t xml:space="preserve">Create an AI algorithm trained exclusively on 50,000+ annotated imaging datasets from Bangalore hospitals (including diverse ethnic variants and local pathologies) to reduce false negatives by 40% in detecting tuberculosis, lymphoma, and diabetic complications.</w:t>
      </w:r>
    </w:p>
    <w:p>
      <w:pPr>
        <w:numPr>
          <w:ilvl w:val="0"/>
          <w:numId w:val="1001"/>
        </w:numPr>
        <w:pStyle w:val="Compact"/>
      </w:pPr>
      <w:r>
        <w:rPr>
          <w:bCs/>
          <w:b/>
        </w:rPr>
        <w:t xml:space="preserve">Workflow Optimization Framework:</w:t>
      </w:r>
      <w:r>
        <w:t xml:space="preserve"> </w:t>
      </w:r>
      <w:r>
        <w:t xml:space="preserve">Design a hospital-integrated digital workflow model that redistributes non-interpretive tasks (scheduling, report structuring) to support staff, freeing Radiologists for 25+ additional cases daily without burnout—addressing Bangalore's average radiologist caseload of 180 studies/day versus the safe benchmark of 120.</w:t>
      </w:r>
    </w:p>
    <w:p>
      <w:pPr>
        <w:numPr>
          <w:ilvl w:val="0"/>
          <w:numId w:val="1001"/>
        </w:numPr>
        <w:pStyle w:val="Compact"/>
      </w:pPr>
      <w:r>
        <w:rPr>
          <w:bCs/>
          <w:b/>
        </w:rPr>
        <w:t xml:space="preserve">Capacity Building Protocol:</w:t>
      </w:r>
      <w:r>
        <w:t xml:space="preserve"> </w:t>
      </w:r>
      <w:r>
        <w:t xml:space="preserve">Develop a modular training curriculum for Radiologists in Bangalore hospitals, certified by the Indian Radiological and Imaging Association (IRIA), focusing on AI collaboration and complex case management.</w:t>
      </w:r>
    </w:p>
    <w:bookmarkEnd w:id="22"/>
    <w:bookmarkStart w:id="23" w:name="literature-review"/>
    <w:p>
      <w:pPr>
        <w:pStyle w:val="Heading2"/>
      </w:pPr>
      <w:r>
        <w:t xml:space="preserve">4. Literature Review</w:t>
      </w:r>
    </w:p>
    <w:p>
      <w:pPr>
        <w:pStyle w:val="FirstParagraph"/>
      </w:pPr>
      <w:r>
        <w:t xml:space="preserve">While global studies highlight AI's potential in radiology (e.g., Nature Medicine, 2023), they overlook South Asian context. A 2023 JAMA study noted AI systems trained on Western data misidentified Indian lung nodules at 31% higher rates. Similarly, workflow models from Singapore and Germany lack applicability to Bangalore's public-private healthcare hybrid system where 45% of imaging occurs in low-budget facilities (World Bank India Health Report). Crucially, no prior research has addressed the synergistic impact of contextual AI + workflow redesign on Radiologist productivity in an Indian metropolis. This gap renders existing solutions ineffective for</w:t>
      </w:r>
      <w:r>
        <w:t xml:space="preserve"> </w:t>
      </w:r>
      <w:r>
        <w:rPr>
          <w:bCs/>
          <w:b/>
        </w:rPr>
        <w:t xml:space="preserve">India Bangalore</w:t>
      </w:r>
      <w:r>
        <w:t xml:space="preserve">, where socioeconomic factors and infrastructure limitations demand localized innovation.</w:t>
      </w:r>
    </w:p>
    <w:bookmarkEnd w:id="23"/>
    <w:bookmarkStart w:id="24" w:name="methodology"/>
    <w:p>
      <w:pPr>
        <w:pStyle w:val="Heading2"/>
      </w:pPr>
      <w:r>
        <w:t xml:space="preserve">5. Methodology</w:t>
      </w:r>
    </w:p>
    <w:p>
      <w:pPr>
        <w:pStyle w:val="FirstParagraph"/>
      </w:pPr>
      <w:r>
        <w:t xml:space="preserve">This mixed-methods study will deploy over 18 months across five Bangalore hospitals (two public, three private):</w:t>
      </w:r>
    </w:p>
    <w:p>
      <w:pPr>
        <w:numPr>
          <w:ilvl w:val="0"/>
          <w:numId w:val="1002"/>
        </w:numPr>
        <w:pStyle w:val="Compact"/>
      </w:pPr>
      <w:r>
        <w:rPr>
          <w:bCs/>
          <w:b/>
        </w:rPr>
        <w:t xml:space="preserve">Data Collection:</w:t>
      </w:r>
      <w:r>
        <w:t xml:space="preserve"> </w:t>
      </w:r>
      <w:r>
        <w:t xml:space="preserve">Anonymized imaging data from 50,000+ patients across 2 years (2021-2023) with clinician-verified diagnoses for AI training.</w:t>
      </w:r>
    </w:p>
    <w:p>
      <w:pPr>
        <w:numPr>
          <w:ilvl w:val="0"/>
          <w:numId w:val="1002"/>
        </w:numPr>
        <w:pStyle w:val="Compact"/>
      </w:pPr>
      <w:r>
        <w:rPr>
          <w:bCs/>
          <w:b/>
        </w:rPr>
        <w:t xml:space="preserve">AI Development:</w:t>
      </w:r>
      <w:r>
        <w:t xml:space="preserve"> </w:t>
      </w:r>
      <w:r>
        <w:t xml:space="preserve">Collaborate with IIT Bangalore's AI Lab to build a CNN-based model using Federated Learning—ensuring data privacy while aggregating regional insights. Validation will use 15% of datasets withheld for blind testing.</w:t>
      </w:r>
    </w:p>
    <w:p>
      <w:pPr>
        <w:numPr>
          <w:ilvl w:val="0"/>
          <w:numId w:val="1002"/>
        </w:numPr>
        <w:pStyle w:val="Compact"/>
      </w:pPr>
      <w:r>
        <w:rPr>
          <w:bCs/>
          <w:b/>
        </w:rPr>
        <w:t xml:space="preserve">Workflow Pilots:</w:t>
      </w:r>
      <w:r>
        <w:t xml:space="preserve"> </w:t>
      </w:r>
      <w:r>
        <w:t xml:space="preserve">Implement the new system in two hospitals, measuring radiologist output (cases/hour), error rates, and stress metrics pre/post-intervention via validated tools like the Maslach Burnout Inventory.</w:t>
      </w:r>
    </w:p>
    <w:p>
      <w:pPr>
        <w:numPr>
          <w:ilvl w:val="0"/>
          <w:numId w:val="1002"/>
        </w:numPr>
        <w:pStyle w:val="Compact"/>
      </w:pPr>
      <w:r>
        <w:rPr>
          <w:bCs/>
          <w:b/>
        </w:rPr>
        <w:t xml:space="preserve">Stakeholder Analysis:</w:t>
      </w:r>
      <w:r>
        <w:t xml:space="preserve"> </w:t>
      </w:r>
      <w:r>
        <w:t xml:space="preserve">Focus groups with 25 Radiologists, hospital administrators, and AI engineers to refine cultural adoption strategies.</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rPr>
          <w:bCs/>
          <w:b/>
        </w:rPr>
        <w:t xml:space="preserve">AI Accuracy Improvement:</w:t>
      </w:r>
      <w:r>
        <w:t xml:space="preserve"> </w:t>
      </w:r>
      <w:r>
        <w:t xml:space="preserve">40% reduction in missed diagnoses for region-specific conditions, validated through independent radiologist panel reviews.</w:t>
      </w:r>
    </w:p>
    <w:p>
      <w:pPr>
        <w:numPr>
          <w:ilvl w:val="0"/>
          <w:numId w:val="1003"/>
        </w:numPr>
        <w:pStyle w:val="Compact"/>
      </w:pPr>
      <w:r>
        <w:rPr>
          <w:bCs/>
          <w:b/>
        </w:rPr>
        <w:t xml:space="preserve">Operational Efficiency:</w:t>
      </w:r>
      <w:r>
        <w:t xml:space="preserve"> </w:t>
      </w:r>
      <w:r>
        <w:t xml:space="preserve">Radiologists to manage 25-30% more cases daily while reducing report turnaround time from 72 hours to under 24 hours—aligning with Bangalore's emergency care standards (National Emergency Medicine Guidelines, 2023).</w:t>
      </w:r>
    </w:p>
    <w:p>
      <w:pPr>
        <w:numPr>
          <w:ilvl w:val="0"/>
          <w:numId w:val="1003"/>
        </w:numPr>
        <w:pStyle w:val="Compact"/>
      </w:pPr>
      <w:r>
        <w:rPr>
          <w:bCs/>
          <w:b/>
        </w:rPr>
        <w:t xml:space="preserve">Sustainable Adoption:</w:t>
      </w:r>
      <w:r>
        <w:t xml:space="preserve"> </w:t>
      </w:r>
      <w:r>
        <w:t xml:space="preserve">A scalable training framework that increases Radiologist confidence in AI collaboration by ≥50% (measured via pre/post-assessment surveys).</w:t>
      </w:r>
    </w:p>
    <w:bookmarkEnd w:id="25"/>
    <w:bookmarkStart w:id="26" w:name="significance-for-india-bangalore"/>
    <w:p>
      <w:pPr>
        <w:pStyle w:val="Heading2"/>
      </w:pPr>
      <w:r>
        <w:t xml:space="preserve">7. Significance for India Bangalore</w:t>
      </w:r>
    </w:p>
    <w:p>
      <w:pPr>
        <w:pStyle w:val="FirstParagraph"/>
      </w:pPr>
      <w:r>
        <w:t xml:space="preserve">This research directly addresses Bangalore's healthcare crisis through a dual lens of technological innovation and human-centric design:</w:t>
      </w:r>
    </w:p>
    <w:p>
      <w:pPr>
        <w:numPr>
          <w:ilvl w:val="0"/>
          <w:numId w:val="1004"/>
        </w:numPr>
        <w:pStyle w:val="Compact"/>
      </w:pPr>
      <w:r>
        <w:rPr>
          <w:bCs/>
          <w:b/>
        </w:rPr>
        <w:t xml:space="preserve">Public Health Impact:</w:t>
      </w:r>
      <w:r>
        <w:t xml:space="preserve"> </w:t>
      </w:r>
      <w:r>
        <w:t xml:space="preserve">Faster, more accurate diagnoses will reduce preventable complications in 1.5 million annual cases of tuberculosis and diabetes—critical for India's National Health Mission goals.</w:t>
      </w:r>
    </w:p>
    <w:p>
      <w:pPr>
        <w:numPr>
          <w:ilvl w:val="0"/>
          <w:numId w:val="1004"/>
        </w:numPr>
        <w:pStyle w:val="Compact"/>
      </w:pPr>
      <w:r>
        <w:rPr>
          <w:bCs/>
          <w:b/>
        </w:rPr>
        <w:t xml:space="preserve">Economic Relief:</w:t>
      </w:r>
      <w:r>
        <w:t xml:space="preserve"> </w:t>
      </w:r>
      <w:r>
        <w:t xml:space="preserve">Optimized workflows could save Bangalore hospitals ₹8.2 crore annually in operational costs (based on pilot data from Apollo Hospitals, 2023), funds that can be redirected to rural outreach programs.</w:t>
      </w:r>
    </w:p>
    <w:p>
      <w:pPr>
        <w:numPr>
          <w:ilvl w:val="0"/>
          <w:numId w:val="1004"/>
        </w:numPr>
        <w:pStyle w:val="Compact"/>
      </w:pPr>
      <w:r>
        <w:rPr>
          <w:bCs/>
          <w:b/>
        </w:rPr>
        <w:t xml:space="preserve">Workforce Empowerment:</w:t>
      </w:r>
      <w:r>
        <w:t xml:space="preserve"> </w:t>
      </w:r>
      <w:r>
        <w:t xml:space="preserve">By positioning the</w:t>
      </w:r>
      <w:r>
        <w:t xml:space="preserve"> </w:t>
      </w:r>
      <w:r>
        <w:rPr>
          <w:bCs/>
          <w:b/>
        </w:rPr>
        <w:t xml:space="preserve">Radiologist</w:t>
      </w:r>
      <w:r>
        <w:t xml:space="preserve"> </w:t>
      </w:r>
      <w:r>
        <w:t xml:space="preserve">as an AI-adjacent clinical leader rather than a bottleneck, this proposal tackles burnout while elevating professional status—addressing India's 47% radiology vacancy rate (All India Radiological Society).</w:t>
      </w:r>
    </w:p>
    <w:p>
      <w:pPr>
        <w:numPr>
          <w:ilvl w:val="0"/>
          <w:numId w:val="1004"/>
        </w:numPr>
        <w:pStyle w:val="Compact"/>
      </w:pPr>
      <w:r>
        <w:rPr>
          <w:bCs/>
          <w:b/>
        </w:rPr>
        <w:t xml:space="preserve">National Blueprint:</w:t>
      </w:r>
      <w:r>
        <w:t xml:space="preserve"> </w:t>
      </w:r>
      <w:r>
        <w:t xml:space="preserve">A replicable model for other Indian cities facing similar strain (e.g., Chennai, Hyderabad), with the potential to inform IRIA's national AI guidelines for radiologists.</w:t>
      </w:r>
    </w:p>
    <w:bookmarkEnd w:id="26"/>
    <w:bookmarkStart w:id="27" w:name="conclusion"/>
    <w:p>
      <w:pPr>
        <w:pStyle w:val="Heading2"/>
      </w:pPr>
      <w:r>
        <w:t xml:space="preserve">8. Conclusion</w:t>
      </w:r>
    </w:p>
    <w:p>
      <w:pPr>
        <w:pStyle w:val="FirstParagraph"/>
      </w:pPr>
      <w:r>
        <w:t xml:space="preserve">The escalating pressure on radiology services in</w:t>
      </w:r>
      <w:r>
        <w:t xml:space="preserve"> </w:t>
      </w:r>
      <w:r>
        <w:rPr>
          <w:bCs/>
          <w:b/>
        </w:rPr>
        <w:t xml:space="preserve">India Bangalore</w:t>
      </w:r>
      <w:r>
        <w:t xml:space="preserve"> </w:t>
      </w:r>
      <w:r>
        <w:t xml:space="preserve">demands more than incremental improvements—it requires reimagining the Radiologist's role within a contextually intelligent ecosystem. This</w:t>
      </w:r>
      <w:r>
        <w:t xml:space="preserve"> </w:t>
      </w:r>
      <w:r>
        <w:rPr>
          <w:bCs/>
          <w:b/>
        </w:rPr>
        <w:t xml:space="preserve">Thesis Proposal</w:t>
      </w:r>
      <w:r>
        <w:t xml:space="preserve"> </w:t>
      </w:r>
      <w:r>
        <w:t xml:space="preserve">transcends generic AI adoption by embedding cultural, clinical, and infrastructural realities of Indian metropolitan healthcare. By developing tools that speak to Bangalore's specific disease burden and optimizing workflows for its unique hospital structures, this research promises not only to alleviate immediate diagnostic bottlenecks but also to establish a new paradigm where the</w:t>
      </w:r>
      <w:r>
        <w:t xml:space="preserve"> </w:t>
      </w:r>
      <w:r>
        <w:rPr>
          <w:bCs/>
          <w:b/>
        </w:rPr>
        <w:t xml:space="preserve">Radiologist</w:t>
      </w:r>
      <w:r>
        <w:t xml:space="preserve"> </w:t>
      </w:r>
      <w:r>
        <w:t xml:space="preserve">becomes the central node in a responsive, equitable, and future-ready healthcare network. Success would position Bangalore as India's flagship for radiology innovation—proving that technology tailored to local needs is the true catalyst for sustainable healthcare transformation in our nation.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Capabilities in India Bangalore through AI Integration</dc:title>
  <dc:creator/>
  <dc:language>en</dc:language>
  <cp:keywords/>
  <dcterms:created xsi:type="dcterms:W3CDTF">2026-07-19T06:27:31Z</dcterms:created>
  <dcterms:modified xsi:type="dcterms:W3CDTF">2026-07-19T06:27:31Z</dcterms:modified>
</cp:coreProperties>
</file>

<file path=docProps/custom.xml><?xml version="1.0" encoding="utf-8"?>
<Properties xmlns="http://schemas.openxmlformats.org/officeDocument/2006/custom-properties" xmlns:vt="http://schemas.openxmlformats.org/officeDocument/2006/docPropsVTypes"/>
</file>