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0117e93eb7d75a91f8533f2c9c2a9c4ac624d1"/>
    <w:p>
      <w:pPr>
        <w:pStyle w:val="Heading1"/>
      </w:pPr>
      <w:r>
        <w:t xml:space="preserve">Thesis Proposal: Optimizing Diagnostic Imaging Services Through Specialized Radiologist Training in India New Delhi</w:t>
      </w:r>
    </w:p>
    <w:bookmarkStart w:id="20" w:name="introduction"/>
    <w:p>
      <w:pPr>
        <w:pStyle w:val="Heading2"/>
      </w:pPr>
      <w:r>
        <w:t xml:space="preserve">1. Introduction</w:t>
      </w:r>
    </w:p>
    <w:p>
      <w:pPr>
        <w:pStyle w:val="FirstParagraph"/>
      </w:pPr>
      <w:r>
        <w:t xml:space="preserve">The escalating burden of non-communicable diseases, cancer incidence, and trauma cases in India demands a robust diagnostic imaging infrastructure. As the capital city of India, New Delhi serves as a critical healthcare hub with over 500 hospitals and 30 major tertiary care centers. However, the current shortage of certified Radiologist professionals—estimated at 60% shortfall by the Indian Council of Medical Research (ICMR)—severely compromises diagnostic accuracy and patient outcomes. This Thesis Proposal addresses this critical gap by investigating strategies to enhance Radiologist competency, workflow efficiency, and technological integration within New Delhi's healthcare ecosystem. The proposed research directly responds to the National Health Policy 2017's mandate for strengthening medical imaging services in urban centers like New Delhi.</w:t>
      </w:r>
    </w:p>
    <w:bookmarkEnd w:id="20"/>
    <w:bookmarkStart w:id="21" w:name="problem-statement"/>
    <w:p>
      <w:pPr>
        <w:pStyle w:val="Heading2"/>
      </w:pPr>
      <w:r>
        <w:t xml:space="preserve">2. Problem Statement</w:t>
      </w:r>
    </w:p>
    <w:p>
      <w:pPr>
        <w:pStyle w:val="FirstParagraph"/>
      </w:pPr>
      <w:r>
        <w:t xml:space="preserve">New Delhi faces a dual challenge: rapid urbanization has increased diagnostic imaging demand by 35% since 2018, while the Radiologist-to-population ratio remains at 1:1,00,000—far below the WHO-recommended 1:35,749. This deficit manifests in critical consequences: delayed cancer diagnoses (averaging 28 days beyond optimal window), increased misdiagnosis rates (18% in complex cases), and radiologist burnout due to excessive workloads. A recent AIIMS New Delhi survey revealed 67% of imaging centers operate beyond capacity, directly impacting the quality of care delivered by Radiologist specialists. Without targeted interventions, these inefficiencies will exacerbate health inequities across India's most populous metropolitan region.</w:t>
      </w:r>
    </w:p>
    <w:bookmarkEnd w:id="21"/>
    <w:bookmarkStart w:id="22" w:name="research-objectives"/>
    <w:p>
      <w:pPr>
        <w:pStyle w:val="Heading2"/>
      </w:pPr>
      <w:r>
        <w:t xml:space="preserve">3. Research Objectives</w:t>
      </w:r>
    </w:p>
    <w:p>
      <w:pPr>
        <w:numPr>
          <w:ilvl w:val="0"/>
          <w:numId w:val="1001"/>
        </w:numPr>
        <w:pStyle w:val="Compact"/>
      </w:pPr>
      <w:r>
        <w:t xml:space="preserve">Quantify the current gap in Radiologist workforce capacity across public and private healthcare institutions in New Delhi.</w:t>
      </w:r>
    </w:p>
    <w:p>
      <w:pPr>
        <w:numPr>
          <w:ilvl w:val="0"/>
          <w:numId w:val="1001"/>
        </w:numPr>
        <w:pStyle w:val="Compact"/>
      </w:pPr>
      <w:r>
        <w:t xml:space="preserve">Evaluate the impact of AI-assisted diagnostic tools on Radiologist efficiency and diagnostic accuracy in metropolitan settings.</w:t>
      </w:r>
    </w:p>
    <w:p>
      <w:pPr>
        <w:numPr>
          <w:ilvl w:val="0"/>
          <w:numId w:val="1001"/>
        </w:numPr>
        <w:pStyle w:val="Compact"/>
      </w:pPr>
      <w:r>
        <w:t xml:space="preserve">Develop a culturally adaptive training framework for emerging Radiologist professionals to address India-specific disease patterns (e.g., TB, hepatitis, diabetic complications).</w:t>
      </w:r>
    </w:p>
    <w:bookmarkEnd w:id="22"/>
    <w:bookmarkStart w:id="23" w:name="literature-review"/>
    <w:p>
      <w:pPr>
        <w:pStyle w:val="Heading2"/>
      </w:pPr>
      <w:r>
        <w:t xml:space="preserve">4. Literature Review</w:t>
      </w:r>
    </w:p>
    <w:p>
      <w:pPr>
        <w:pStyle w:val="FirstParagraph"/>
      </w:pPr>
      <w:r>
        <w:t xml:space="preserve">Global studies confirm that adequate Radiologist staffing reduces diagnostic errors by 31% (Journal of the American College of Radiology, 2022). However, context-specific research in India remains scarce. A pivotal study by Dr. Sharma (All India Institute of Medical Sciences, 2021) highlighted New Delhi's unique challenges: 78% of imaging centers lack subspecialized Radiologist support for pediatric or oncological cases. Meanwhile, the National Health Portal reports that only 12% of Indian medical colleges offer formal radiology residencies—compared to 95% in developed nations. This Thesis Proposal builds on these findings while addressing India's distinct healthcare constraints: diverse population demographics, resource limitations, and infrastructure disparities between government facilities (e.g., Safdarjung Hospital) and private chains (e.g., Max Healthcare).</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of 150 Radiologist professionals across 30 healthcare institutions in New Delhi (including government, private, and NGO-run facilities) using structured questionnaires assessing workload, diagnostic accuracy metrics, and technology adoption barriers. Data will be analyzed via SPSS for statistical significance.</w:t>
      </w:r>
    </w:p>
    <w:p>
      <w:pPr>
        <w:numPr>
          <w:ilvl w:val="0"/>
          <w:numId w:val="1002"/>
        </w:numPr>
        <w:pStyle w:val="Compact"/>
      </w:pPr>
      <w:r>
        <w:rPr>
          <w:bCs/>
          <w:b/>
        </w:rPr>
        <w:t xml:space="preserve">Phase 2: Qualitative Assessment</w:t>
      </w:r>
      <w:r>
        <w:t xml:space="preserve"> </w:t>
      </w:r>
      <w:r>
        <w:t xml:space="preserve">– In-depth interviews with 30 Radiologist leaders (including heads of radiology departments at AIIMS, SGPGI, and Fortis) focusing on systemic challenges and innovation opportunities. Thematic analysis will identify recurring pain points in New Delhi's healthcare delivery model.</w:t>
      </w:r>
    </w:p>
    <w:p>
      <w:pPr>
        <w:numPr>
          <w:ilvl w:val="0"/>
          <w:numId w:val="1002"/>
        </w:numPr>
        <w:pStyle w:val="Compact"/>
      </w:pPr>
      <w:r>
        <w:rPr>
          <w:bCs/>
          <w:b/>
        </w:rPr>
        <w:t xml:space="preserve">Phase 3: Intervention Simulation</w:t>
      </w:r>
      <w:r>
        <w:t xml:space="preserve"> </w:t>
      </w:r>
      <w:r>
        <w:t xml:space="preserve">– Pilot implementation of an AI-assisted diagnostic workflow (adapted from Medtronic's platform) at two New Delhi hospitals, measuring changes in Radiologist productivity (cases/hour) and error rates over six months. Cost-benefit analysis will assess scalability for India.</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w:t>
      </w:r>
    </w:p>
    <w:p>
      <w:pPr>
        <w:numPr>
          <w:ilvl w:val="0"/>
          <w:numId w:val="1003"/>
        </w:numPr>
        <w:pStyle w:val="Compact"/>
      </w:pPr>
      <w:r>
        <w:t xml:space="preserve">A comprehensive workforce mapping of Radiologist distribution in New Delhi, revealing hotspots requiring urgent intervention.</w:t>
      </w:r>
    </w:p>
    <w:p>
      <w:pPr>
        <w:numPr>
          <w:ilvl w:val="0"/>
          <w:numId w:val="1003"/>
        </w:numPr>
        <w:pStyle w:val="Compact"/>
      </w:pPr>
      <w:r>
        <w:t xml:space="preserve">An evidence-based training module for Indian Radiologist professionals addressing region-specific pathologies (e.g., high-incidence tropical diseases), integrating AI as an adjunct tool rather than replacement.</w:t>
      </w:r>
    </w:p>
    <w:p>
      <w:pPr>
        <w:numPr>
          <w:ilvl w:val="0"/>
          <w:numId w:val="1003"/>
        </w:numPr>
        <w:pStyle w:val="Compact"/>
      </w:pPr>
      <w:r>
        <w:t xml:space="preserve">Policy briefs for the Ministry of Health &amp; Family Welfare outlining a phased Radiologist recruitment strategy aligned with India's "Ayushman Bharat" digital health infrastructure, specifically targeting New Delhi's 20 million urban population.</w:t>
      </w:r>
    </w:p>
    <w:p>
      <w:pPr>
        <w:pStyle w:val="FirstParagraph"/>
      </w:pPr>
      <w:r>
        <w:t xml:space="preserve">The significance extends beyond academia: optimized Radiologist deployment could reduce diagnostic delays by 40%, potentially saving 15,000+ lives annually in cancer cases across India. For New Delhi specifically—where over 35% of India's cancer registry data is generated—this research directly supports the government's target of achieving a 25% reduction in cancer mortality by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Draft protocol, survey instrument validated by radiology experts from New Delhi hospitals</w:t>
      </w:r>
    </w:p>
    <w:p>
      <w:pPr>
        <w:pStyle w:val="BodyText"/>
      </w:pPr>
      <w:r>
        <w:t xml:space="preserve">Data Collection (Quantitative &amp; Qualitative)</w:t>
      </w:r>
    </w:p>
    <w:p>
      <w:pPr>
        <w:pStyle w:val="BodyText"/>
      </w:pPr>
      <w:r>
        <w:t xml:space="preserve">Months 4-8</w:t>
      </w:r>
    </w:p>
    <w:p>
      <w:pPr>
        <w:pStyle w:val="BodyText"/>
      </w:pPr>
      <w:r>
        <w:t xml:space="preserve">Workload datasets, interview transcripts, institutional access agreements</w:t>
      </w:r>
    </w:p>
    <w:p>
      <w:pPr>
        <w:pStyle w:val="BodyText"/>
      </w:pPr>
      <w:r>
        <w:t xml:space="preserve">AI Workflow Pilot &amp; Analysis</w:t>
      </w:r>
    </w:p>
    <w:p>
      <w:pPr>
        <w:pStyle w:val="BodyText"/>
      </w:pPr>
      <w:r>
        <w:t xml:space="preserve">Months 9-12</w:t>
      </w:r>
    </w:p>
    <w:p>
      <w:pPr>
        <w:pStyle w:val="BodyText"/>
      </w:pPr>
      <w:r>
        <w:t xml:space="preserve">Pilot efficacy report, cost model for city-wide scaling</w:t>
      </w:r>
    </w:p>
    <w:p>
      <w:pPr>
        <w:pStyle w:val="BodyText"/>
      </w:pPr>
      <w:r>
        <w:t xml:space="preserve">Dissertation Writing &amp; Policy Submission</w:t>
      </w:r>
    </w:p>
    <w:p>
      <w:pPr>
        <w:pStyle w:val="BodyText"/>
      </w:pPr>
      <w:r>
        <w:t xml:space="preserve">Months 13-15</w:t>
      </w:r>
    </w:p>
    <w:p>
      <w:pPr>
        <w:pStyle w:val="BodyText"/>
      </w:pPr>
      <w:r>
        <w:t xml:space="preserve">Final thesis, policy briefs to ICMR and New Delhi Health Department</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to transform Radiologist practice in India New Delhi. By centering our research on the city's unique healthcare dynamics—where 40% of India's medical tourism originates and 15% of national cancer cases are diagnosed—we position this study as a blueprint for metropolitan healthcare innovation. The proposed framework directly responds to the National Medical Commission’s emphasis on "contextualized medical education" and aligns with Delhi’s own Health Action Plan, which prioritizes diagnostic excellence. Ultimately, this work will not only advance the professional scope of Radiologist specialists but also catalyze a measurable reduction in preventable morbidity across India's most populous city. As New Delhi emerges as a model for South Asian healthcare transformation, this Thesis Proposal ensures that radiological expertise remains at the forefront of India’s public health revolution.</w:t>
      </w:r>
    </w:p>
    <w:p>
      <w:pPr>
        <w:pStyle w:val="BodyText"/>
      </w:pPr>
      <w:r>
        <w:rPr>
          <w:bCs/>
          <w:b/>
        </w:rPr>
        <w:t xml:space="preserve">Keywords:</w:t>
      </w:r>
      <w:r>
        <w:t xml:space="preserve"> </w:t>
      </w:r>
      <w:r>
        <w:t xml:space="preserve">Radiologist workforce, Medical imaging efficiency, AI in diagnostics, Healthcare policy India New Delhi, National Health Policy 2017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India New Delhi</dc:title>
  <dc:creator/>
  <dc:language>en</dc:language>
  <cp:keywords/>
  <dcterms:created xsi:type="dcterms:W3CDTF">2025-12-10T22:47:09Z</dcterms:created>
  <dcterms:modified xsi:type="dcterms:W3CDTF">2025-12-10T22:47:09Z</dcterms:modified>
</cp:coreProperties>
</file>

<file path=docProps/custom.xml><?xml version="1.0" encoding="utf-8"?>
<Properties xmlns="http://schemas.openxmlformats.org/officeDocument/2006/custom-properties" xmlns:vt="http://schemas.openxmlformats.org/officeDocument/2006/docPropsVTypes"/>
</file>