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Radiologist</w:t>
      </w:r>
      <w:r>
        <w:t xml:space="preserve"> </w:t>
      </w:r>
      <w:r>
        <w:t xml:space="preserve">Workforce</w:t>
      </w:r>
      <w:r>
        <w:t xml:space="preserve"> </w:t>
      </w:r>
      <w:r>
        <w:t xml:space="preserve">Development</w:t>
      </w:r>
      <w:r>
        <w:t xml:space="preserve"> </w:t>
      </w:r>
      <w:r>
        <w:t xml:space="preserve">and</w:t>
      </w:r>
      <w:r>
        <w:t xml:space="preserve"> </w:t>
      </w:r>
      <w:r>
        <w:t xml:space="preserve">AI</w:t>
      </w:r>
      <w:r>
        <w:t xml:space="preserve"> </w:t>
      </w:r>
      <w:r>
        <w:t xml:space="preserve">Integration</w:t>
      </w:r>
      <w:r>
        <w:t xml:space="preserve"> </w:t>
      </w:r>
      <w:r>
        <w:t xml:space="preserve">in</w:t>
      </w:r>
      <w:r>
        <w:t xml:space="preserve"> </w:t>
      </w:r>
      <w:r>
        <w:t xml:space="preserve">Iran</w:t>
      </w:r>
      <w:r>
        <w:t xml:space="preserve"> </w:t>
      </w:r>
      <w:r>
        <w:t xml:space="preserve">Tehran</w:t>
      </w:r>
    </w:p>
    <w:bookmarkStart w:id="28" w:name="Xe6071807fc06f520c266aa1fcfee33a776db908"/>
    <w:p>
      <w:pPr>
        <w:pStyle w:val="Heading1"/>
      </w:pPr>
      <w:r>
        <w:t xml:space="preserve">Thesis Proposal: Optimizing Diagnostic Imaging Services through Advanced Training and AI Integration for Radiologists in Iran Tehran</w:t>
      </w:r>
    </w:p>
    <w:bookmarkStart w:id="20" w:name="i.-introduction"/>
    <w:p>
      <w:pPr>
        <w:pStyle w:val="Heading2"/>
      </w:pPr>
      <w:r>
        <w:t xml:space="preserve">I. Introduction</w:t>
      </w:r>
    </w:p>
    <w:p>
      <w:pPr>
        <w:pStyle w:val="FirstParagraph"/>
      </w:pPr>
      <w:r>
        <w:t xml:space="preserve">The rapid advancement of medical imaging technology has elevated the critical role of the</w:t>
      </w:r>
      <w:r>
        <w:t xml:space="preserve"> </w:t>
      </w:r>
      <w:r>
        <w:rPr>
          <w:bCs/>
          <w:b/>
        </w:rPr>
        <w:t xml:space="preserve">Radiologist</w:t>
      </w:r>
      <w:r>
        <w:t xml:space="preserve"> </w:t>
      </w:r>
      <w:r>
        <w:t xml:space="preserve">as a cornerstone of modern diagnostic healthcare. In Iran, particularly within the densely populated metropolis of Tehran, this specialty faces unique challenges in meeting escalating patient demand while integrating cutting-edge innovations like Artificial Intelligence (AI). This</w:t>
      </w:r>
      <w:r>
        <w:t xml:space="preserve"> </w:t>
      </w:r>
      <w:r>
        <w:rPr>
          <w:bCs/>
          <w:b/>
        </w:rPr>
        <w:t xml:space="preserve">Thesis Proposal</w:t>
      </w:r>
      <w:r>
        <w:t xml:space="preserve"> </w:t>
      </w:r>
      <w:r>
        <w:t xml:space="preserve">addresses the urgent need to strengthen radiological services in Iran Tehran by developing a comprehensive framework for enhancing radiologist training, optimizing workforce distribution, and responsibly implementing AI-assisted diagnostic tools within the national healthcare infrastructure.</w:t>
      </w:r>
    </w:p>
    <w:bookmarkEnd w:id="20"/>
    <w:bookmarkStart w:id="21" w:name="ii.-problem-statement"/>
    <w:p>
      <w:pPr>
        <w:pStyle w:val="Heading2"/>
      </w:pPr>
      <w:r>
        <w:t xml:space="preserve">II. Problem Statement</w:t>
      </w:r>
    </w:p>
    <w:p>
      <w:pPr>
        <w:pStyle w:val="FirstParagraph"/>
      </w:pPr>
      <w:r>
        <w:t xml:space="preserve">Tehran, home to over 9 million residents and numerous tertiary hospitals including Imam Khomeini Hospital, Shohada Tajrish Hospital, and Farabi University Hospital, experiences a significant strain on its radiological services. Current data from the Iranian Ministry of Health reveals a critical shortage of certified</w:t>
      </w:r>
      <w:r>
        <w:t xml:space="preserve"> </w:t>
      </w:r>
      <w:r>
        <w:rPr>
          <w:bCs/>
          <w:b/>
        </w:rPr>
        <w:t xml:space="preserve">Radiologist</w:t>
      </w:r>
      <w:r>
        <w:t xml:space="preserve"> </w:t>
      </w:r>
      <w:r>
        <w:t xml:space="preserve">specialists relative to population needs in Tehran compared to international standards. Furthermore, while advanced imaging modalities (CT, MRI) are increasingly available across Tehran's urban centers, there is a notable gap in the consistent application of AI-driven analysis tools among radiologists. This inefficiency leads to diagnostic delays, increased workloads for existing specialists, and potential variations in diagnostic accuracy – issues that directly impact patient outcomes across</w:t>
      </w:r>
      <w:r>
        <w:t xml:space="preserve"> </w:t>
      </w:r>
      <w:r>
        <w:rPr>
          <w:bCs/>
          <w:b/>
        </w:rPr>
        <w:t xml:space="preserve">Iran Tehran</w:t>
      </w:r>
      <w:r>
        <w:t xml:space="preserve">.</w:t>
      </w:r>
    </w:p>
    <w:bookmarkEnd w:id="21"/>
    <w:bookmarkStart w:id="22" w:name="iii.-research-objectives"/>
    <w:p>
      <w:pPr>
        <w:pStyle w:val="Heading2"/>
      </w:pPr>
      <w:r>
        <w:t xml:space="preserve">III. Research Objectives</w:t>
      </w:r>
    </w:p>
    <w:p>
      <w:pPr>
        <w:pStyle w:val="FirstParagraph"/>
      </w:pPr>
      <w:r>
        <w:t xml:space="preserve">This study aims to achieve the following specific objectives within the context of</w:t>
      </w:r>
      <w:r>
        <w:t xml:space="preserve"> </w:t>
      </w:r>
      <w:r>
        <w:rPr>
          <w:bCs/>
          <w:b/>
        </w:rPr>
        <w:t xml:space="preserve">Iran Tehran</w:t>
      </w:r>
      <w:r>
        <w:t xml:space="preserve">:</w:t>
      </w:r>
    </w:p>
    <w:p>
      <w:pPr>
        <w:numPr>
          <w:ilvl w:val="0"/>
          <w:numId w:val="1001"/>
        </w:numPr>
        <w:pStyle w:val="Compact"/>
      </w:pPr>
      <w:r>
        <w:t xml:space="preserve">To conduct a detailed assessment of current radiologist workforce distribution, caseload volumes, and skill utilization patterns across major hospitals in Tehran.</w:t>
      </w:r>
    </w:p>
    <w:p>
      <w:pPr>
        <w:numPr>
          <w:ilvl w:val="0"/>
          <w:numId w:val="1001"/>
        </w:numPr>
        <w:pStyle w:val="Compact"/>
      </w:pPr>
      <w:r>
        <w:t xml:space="preserve">To evaluate the readiness and perceived barriers (technical, financial, regulatory) among practicing radiologists in Tehran regarding AI tool integration for routine diagnostic tasks (e.g., lung nodule detection on CT, early stroke identification).</w:t>
      </w:r>
    </w:p>
    <w:p>
      <w:pPr>
        <w:numPr>
          <w:ilvl w:val="0"/>
          <w:numId w:val="1001"/>
        </w:numPr>
        <w:pStyle w:val="Compact"/>
      </w:pPr>
      <w:r>
        <w:t xml:space="preserve">To develop and propose a culturally and contextually appropriate training curriculum for Iranian radiologists focusing on AI literacy, ethical application of machine learning in diagnostics, and enhanced communication with referring physicians.</w:t>
      </w:r>
    </w:p>
    <w:p>
      <w:pPr>
        <w:numPr>
          <w:ilvl w:val="0"/>
          <w:numId w:val="1001"/>
        </w:numPr>
        <w:pStyle w:val="Compact"/>
      </w:pPr>
      <w:r>
        <w:t xml:space="preserve">To model the potential impact of optimized radiologist deployment combined with strategic AI implementation on diagnostic turnaround time, patient throughput capacity, and resource utilization within Tehran's healthcare system.</w:t>
      </w:r>
    </w:p>
    <w:bookmarkEnd w:id="22"/>
    <w:bookmarkStart w:id="23" w:name="iv.-significance-of-the-study"/>
    <w:p>
      <w:pPr>
        <w:pStyle w:val="Heading2"/>
      </w:pPr>
      <w:r>
        <w:t xml:space="preserve">IV. Significance of the Study</w:t>
      </w:r>
    </w:p>
    <w:p>
      <w:pPr>
        <w:pStyle w:val="FirstParagraph"/>
      </w:pPr>
      <w:r>
        <w:t xml:space="preserve">This research holds profound significance for</w:t>
      </w:r>
      <w:r>
        <w:t xml:space="preserve"> </w:t>
      </w:r>
      <w:r>
        <w:rPr>
          <w:bCs/>
          <w:b/>
        </w:rPr>
        <w:t xml:space="preserve">Iran Tehran</w:t>
      </w:r>
      <w:r>
        <w:t xml:space="preserve"> </w:t>
      </w:r>
      <w:r>
        <w:t xml:space="preserve">and the broader Iranian healthcare landscape. By directly targeting the role of the</w:t>
      </w:r>
      <w:r>
        <w:t xml:space="preserve"> </w:t>
      </w:r>
      <w:r>
        <w:rPr>
          <w:bCs/>
          <w:b/>
        </w:rPr>
        <w:t xml:space="preserve">Radiologist</w:t>
      </w:r>
      <w:r>
        <w:t xml:space="preserve">, this proposal addresses a critical bottleneck in diagnostic efficiency. A successful implementation could reduce average CT/MRI report turnaround times by an estimated 20-30% in Tehran hospitals, significantly alleviating patient wait times and improving emergency care coordination. Moreover, it contributes to Iran's national strategy of embracing digital health transformation (as outlined in the National Health Technology Plan) while ensuring that Iranian radiologists remain at the forefront of adopting beneficial technologies without compromising clinical judgment. The findings will provide a replicable model for other Iranian cities facing similar challenges.</w:t>
      </w:r>
    </w:p>
    <w:bookmarkEnd w:id="23"/>
    <w:bookmarkStart w:id="24" w:name="v.-methodology"/>
    <w:p>
      <w:pPr>
        <w:pStyle w:val="Heading2"/>
      </w:pPr>
      <w:r>
        <w:t xml:space="preserve">V. Methodology</w:t>
      </w:r>
    </w:p>
    <w:p>
      <w:pPr>
        <w:pStyle w:val="FirstParagraph"/>
      </w:pPr>
      <w:r>
        <w:t xml:space="preserve">This mixed-methods research design will be conducted over 18 months, specifically tailored to the Tehran healthcare environment:</w:t>
      </w:r>
    </w:p>
    <w:p>
      <w:pPr>
        <w:numPr>
          <w:ilvl w:val="0"/>
          <w:numId w:val="1002"/>
        </w:numPr>
        <w:pStyle w:val="Compact"/>
      </w:pPr>
      <w:r>
        <w:rPr>
          <w:bCs/>
          <w:b/>
        </w:rPr>
        <w:t xml:space="preserve">Quantitative Phase (Months 1-6):</w:t>
      </w:r>
      <w:r>
        <w:t xml:space="preserve"> </w:t>
      </w:r>
      <w:r>
        <w:t xml:space="preserve">Survey and analyze anonymized workload data (number of studies read, time per study) from 15 major hospitals in Tehran. Utilize structured questionnaires distributed to all certified radiologists across the city (target: n=250) regarding AI exposure, training needs, and perceived barriers.</w:t>
      </w:r>
    </w:p>
    <w:p>
      <w:pPr>
        <w:numPr>
          <w:ilvl w:val="0"/>
          <w:numId w:val="1002"/>
        </w:numPr>
        <w:pStyle w:val="Compact"/>
      </w:pPr>
      <w:r>
        <w:rPr>
          <w:bCs/>
          <w:b/>
        </w:rPr>
        <w:t xml:space="preserve">Qualitative Phase (Months 7-12):</w:t>
      </w:r>
      <w:r>
        <w:t xml:space="preserve"> </w:t>
      </w:r>
      <w:r>
        <w:t xml:space="preserve">Conduct in-depth semi-structured interviews with 30 purposively selected radiologists (representing varying seniority and hospital types across Tehran), administrators of Radiology Departments, and key Ministry of Health stakeholders to explore nuanced challenges and opportunities.</w:t>
      </w:r>
    </w:p>
    <w:p>
      <w:pPr>
        <w:numPr>
          <w:ilvl w:val="0"/>
          <w:numId w:val="1002"/>
        </w:numPr>
        <w:pStyle w:val="Compact"/>
      </w:pPr>
      <w:r>
        <w:rPr>
          <w:bCs/>
          <w:b/>
        </w:rPr>
        <w:t xml:space="preserve">Development &amp; Modeling Phase (Months 13-18):</w:t>
      </w:r>
      <w:r>
        <w:t xml:space="preserve"> </w:t>
      </w:r>
      <w:r>
        <w:t xml:space="preserve">Synthesize data to co-develop the proposed AI-integrated training module with Tehran University of Medical Sciences' Radiology Department. Utilize systems dynamics modeling based on collected data to simulate the impact of implementing the proposed solutions on key metrics like patient wait times and radiologist productivity in Tehran's context.</w:t>
      </w:r>
    </w:p>
    <w:bookmarkEnd w:id="24"/>
    <w:bookmarkStart w:id="25" w:name="vi.-expected-outcomes-and-contribution"/>
    <w:p>
      <w:pPr>
        <w:pStyle w:val="Heading2"/>
      </w:pPr>
      <w:r>
        <w:t xml:space="preserve">VI. Expected Outcomes and Contribution</w:t>
      </w:r>
    </w:p>
    <w:p>
      <w:pPr>
        <w:pStyle w:val="FirstParagraph"/>
      </w:pPr>
      <w:r>
        <w:t xml:space="preserve">This</w:t>
      </w:r>
      <w:r>
        <w:t xml:space="preserve"> </w:t>
      </w:r>
      <w:r>
        <w:rPr>
          <w:bCs/>
          <w:b/>
        </w:rPr>
        <w:t xml:space="preserve">Thesis Proposal</w:t>
      </w:r>
      <w:r>
        <w:t xml:space="preserve"> </w:t>
      </w:r>
      <w:r>
        <w:t xml:space="preserve">anticipates delivering tangible outcomes for the practice of the</w:t>
      </w:r>
      <w:r>
        <w:t xml:space="preserve"> </w:t>
      </w:r>
      <w:r>
        <w:rPr>
          <w:bCs/>
          <w:b/>
        </w:rPr>
        <w:t xml:space="preserve">Radiologist</w:t>
      </w:r>
      <w:r>
        <w:t xml:space="preserve"> </w:t>
      </w:r>
      <w:r>
        <w:t xml:space="preserve">in Iran Tehran:</w:t>
      </w:r>
    </w:p>
    <w:p>
      <w:pPr>
        <w:numPr>
          <w:ilvl w:val="0"/>
          <w:numId w:val="1003"/>
        </w:numPr>
        <w:pStyle w:val="Compact"/>
      </w:pPr>
      <w:r>
        <w:t xml:space="preserve">A validated assessment report detailing workforce gaps and AI readiness specific to Tehran's radiology departments.</w:t>
      </w:r>
    </w:p>
    <w:p>
      <w:pPr>
        <w:numPr>
          <w:ilvl w:val="0"/>
          <w:numId w:val="1003"/>
        </w:numPr>
        <w:pStyle w:val="Compact"/>
      </w:pPr>
      <w:r>
        <w:t xml:space="preserve">A practical, context-adapted training framework for Iranian radiologists on ethical AI use, designed in collaboration with Tehran medical educators.</w:t>
      </w:r>
    </w:p>
    <w:p>
      <w:pPr>
        <w:numPr>
          <w:ilvl w:val="0"/>
          <w:numId w:val="1003"/>
        </w:numPr>
        <w:pStyle w:val="Compact"/>
      </w:pPr>
      <w:r>
        <w:t xml:space="preserve">Data-driven models demonstrating how integrating the proposed training with strategic resource allocation can enhance diagnostic capacity within current Tehran hospital budgets and structures.</w:t>
      </w:r>
    </w:p>
    <w:p>
      <w:pPr>
        <w:pStyle w:val="FirstParagraph"/>
      </w:pPr>
      <w:r>
        <w:t xml:space="preserve">The expected contribution extends beyond academia. It will provide actionable evidence for the Iranian Ministry of Health, Tehran University of Medical Sciences, and hospital administrators to make informed decisions about radiologist workforce planning and technology investment in Iran's largest city. Crucially, it positions the</w:t>
      </w:r>
      <w:r>
        <w:t xml:space="preserve"> </w:t>
      </w:r>
      <w:r>
        <w:rPr>
          <w:bCs/>
          <w:b/>
        </w:rPr>
        <w:t xml:space="preserve">Radiologist</w:t>
      </w:r>
      <w:r>
        <w:t xml:space="preserve"> </w:t>
      </w:r>
      <w:r>
        <w:t xml:space="preserve">not merely as a reader of images but as an empowered clinician utilizing AI as a tool to augment their expertise within the Iranian healthcare system.</w:t>
      </w:r>
    </w:p>
    <w:bookmarkEnd w:id="25"/>
    <w:bookmarkStart w:id="26" w:name="vii.-conclusion"/>
    <w:p>
      <w:pPr>
        <w:pStyle w:val="Heading2"/>
      </w:pPr>
      <w:r>
        <w:t xml:space="preserve">VII. Conclusion</w:t>
      </w:r>
    </w:p>
    <w:p>
      <w:pPr>
        <w:pStyle w:val="FirstParagraph"/>
      </w:pPr>
      <w:r>
        <w:t xml:space="preserve">The effective functioning of radiologists is indispensable for timely and accurate diagnosis in modern medicine, especially within the complex urban healthcare ecosystem of Tehran. This</w:t>
      </w:r>
      <w:r>
        <w:t xml:space="preserve"> </w:t>
      </w:r>
      <w:r>
        <w:rPr>
          <w:bCs/>
          <w:b/>
        </w:rPr>
        <w:t xml:space="preserve">Thesis Proposal</w:t>
      </w:r>
      <w:r>
        <w:t xml:space="preserve"> </w:t>
      </w:r>
      <w:r>
        <w:t xml:space="preserve">directly confronts the pressing challenges faced by radiologists in Iran Tehran through a research agenda focused on workforce development and responsible technological integration. By centering the role of the Radiologist within the specific socio-technical context of Iran, this study promises to generate valuable knowledge that can significantly improve diagnostic service delivery, enhance patient care outcomes, and guide sustainable healthcare resource allocation across Tehran and beyond. The successful completion of this research will be a vital step towards optimizing radiology services as a key component of Iran's national health strategy.</w:t>
      </w:r>
    </w:p>
    <w:bookmarkEnd w:id="26"/>
    <w:bookmarkStart w:id="27" w:name="viii.-references-illustrative"/>
    <w:p>
      <w:pPr>
        <w:pStyle w:val="Heading2"/>
      </w:pPr>
      <w:r>
        <w:t xml:space="preserve">VIII. References (Illustrative)</w:t>
      </w:r>
    </w:p>
    <w:p>
      <w:pPr>
        <w:pStyle w:val="FirstParagraph"/>
      </w:pPr>
      <w:r>
        <w:t xml:space="preserve">Iranian Ministry of Health, Treatment and Medical Education (2023). *National Report on Healthcare Workforce Distribution*. Tehran: MoHTE Publications.</w:t>
      </w:r>
      <w:r>
        <w:br/>
      </w:r>
      <w:r>
        <w:t xml:space="preserve">World Health Organization (WHO) Eastern Mediterranean Region. (2021). *Digital Health in the Eastern Mediterranean: Iran Country Profile*. Cairo.</w:t>
      </w:r>
      <w:r>
        <w:br/>
      </w:r>
      <w:r>
        <w:t xml:space="preserve">Khorasani, M., et al. (2022). "AI Integration Challenges in Iranian Radiology Departments." *Iranian Journal of Radiology*, 19(3), e15789.</w:t>
      </w:r>
      <w:r>
        <w:br/>
      </w:r>
      <w:r>
        <w:t xml:space="preserve">Tehran University of Medical Sciences. (2023). *Strategic Plan for Medical Education Enhancement*. TUMS Office of Academic Affairs.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Radiologist Workforce Development and AI Integration in Iran Tehran</dc:title>
  <dc:creator/>
  <cp:keywords/>
  <dcterms:created xsi:type="dcterms:W3CDTF">2026-07-13T10:43:05Z</dcterms:created>
  <dcterms:modified xsi:type="dcterms:W3CDTF">2026-07-13T10:43:05Z</dcterms:modified>
</cp:coreProperties>
</file>

<file path=docProps/custom.xml><?xml version="1.0" encoding="utf-8"?>
<Properties xmlns="http://schemas.openxmlformats.org/officeDocument/2006/custom-properties" xmlns:vt="http://schemas.openxmlformats.org/officeDocument/2006/docPropsVTypes"/>
</file>