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46f276a1189e91c4b4e9c73a282600d8553b51"/>
    <w:p>
      <w:pPr>
        <w:pStyle w:val="Heading1"/>
      </w:pPr>
      <w:r>
        <w:t xml:space="preserve">Thesis Proposal: Implementing AI-Enhanced Diagnostic Protocols for Breast Cancer Screening in Urban Israeli Healthcare Settings</w:t>
      </w:r>
    </w:p>
    <w:bookmarkStart w:id="20" w:name="introduction"/>
    <w:p>
      <w:pPr>
        <w:pStyle w:val="Heading2"/>
      </w:pPr>
      <w:r>
        <w:t xml:space="preserve">Introduction</w:t>
      </w:r>
    </w:p>
    <w:p>
      <w:pPr>
        <w:pStyle w:val="FirstParagraph"/>
      </w:pPr>
      <w:r>
        <w:t xml:space="preserve">The escalating burden of breast cancer in Israel presents a critical challenge for healthcare systems, particularly within densely populated urban centers like Tel Aviv. As a prospective Radiologist committed to advancing diagnostic precision, this Thesis Proposal outlines a research initiative targeting the integration of artificial intelligence (AI) into routine mammography workflows at leading medical institutions across Israel Tel Aviv. With breast cancer representing approximately 27% of all female cancers in Israel and Tel Aviv's population exceeding 400,000 residents (Central Bureau of Statistics, 2023), timely and accurate diagnosis remains paramount. This research directly addresses a gap in current radiological practice where human interpretation fatigue and resource constraints may lead to diagnostic delays—issues that demand urgent attention from every Radiologist operating within Israel's healthcare ecosystem.</w:t>
      </w:r>
    </w:p>
    <w:bookmarkEnd w:id="20"/>
    <w:bookmarkStart w:id="21" w:name="background-and-literature-review"/>
    <w:p>
      <w:pPr>
        <w:pStyle w:val="Heading2"/>
      </w:pPr>
      <w:r>
        <w:t xml:space="preserve">Background and Literature Review</w:t>
      </w:r>
    </w:p>
    <w:p>
      <w:pPr>
        <w:pStyle w:val="FirstParagraph"/>
      </w:pPr>
      <w:r>
        <w:t xml:space="preserve">Global studies demonstrate AI's potential to reduce false negatives by 11.5% and improve radiologist efficiency by 30% (Nature Medicine, 2023). However, existing frameworks lack validation in Middle Eastern demographic contexts, particularly within Israel Tel Aviv where genetic factors like BRCA mutations are prevalent at rates up to 2.5x higher than global averages (Israeli Cancer Registry). Current Israeli guidelines from the Ministry of Health emphasize "early detection as a priority" but do not mandate standardized AI protocols. This Thesis Proposal builds on foundational work by Hadassah University Hospital's imaging division (2021) which noted a 19% diagnostic variance between radiologists in Tel Aviv-based clinics—highlighting the urgent need for technology-assisted standardization. Crucially, no comprehensive study has yet evaluated AI integration within Israel's unique public-private healthcare continuum, making this research both timely and essential for the Radiologist community.</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adapted AI diagnostic protocol validated against Tel Aviv’s diverse patient population (including Ashkenazi, Sephardic, and Arab-Israeli cohorts).</w:t>
      </w:r>
    </w:p>
    <w:p>
      <w:pPr>
        <w:numPr>
          <w:ilvl w:val="0"/>
          <w:numId w:val="1001"/>
        </w:numPr>
        <w:pStyle w:val="Compact"/>
      </w:pPr>
      <w:r>
        <w:t xml:space="preserve">To quantify the impact of AI-assisted mammography on diagnostic accuracy rates among Radiologists at three major Tel Aviv hospitals.</w:t>
      </w:r>
    </w:p>
    <w:p>
      <w:pPr>
        <w:numPr>
          <w:ilvl w:val="0"/>
          <w:numId w:val="1001"/>
        </w:numPr>
        <w:pStyle w:val="Compact"/>
      </w:pPr>
      <w:r>
        <w:t xml:space="preserve">To evaluate cost-effectiveness by analyzing reduced recall rates and resource allocation across public health services (Magen David Adom) and private facilities (e.g., Ichilov Hospital).</w:t>
      </w:r>
    </w:p>
    <w:p>
      <w:pPr>
        <w:numPr>
          <w:ilvl w:val="0"/>
          <w:numId w:val="1001"/>
        </w:numPr>
        <w:pStyle w:val="Compact"/>
      </w:pPr>
      <w:r>
        <w:t xml:space="preserve">To establish a framework for ethical AI deployment addressing data privacy concerns under Israel’s 2018 Cybersecurity Law.</w:t>
      </w:r>
    </w:p>
    <w:bookmarkEnd w:id="22"/>
    <w:bookmarkStart w:id="23" w:name="methodology"/>
    <w:p>
      <w:pPr>
        <w:pStyle w:val="Heading2"/>
      </w:pPr>
      <w:r>
        <w:t xml:space="preserve">Methodology</w:t>
      </w:r>
    </w:p>
    <w:p>
      <w:pPr>
        <w:pStyle w:val="FirstParagraph"/>
      </w:pPr>
      <w:r>
        <w:t xml:space="preserve">This mixed-methods study will span 18 months across five clinical sites in Israel Tel Aviv (including Sheba Medical Center and Sourasky Medical Center). Phase 1 involves collecting anonymized mammography datasets (n=15,000) from diverse demographic groups, ensuring compliance with Israel's National Data Protection Authority standards. The AI algorithm—trained using federated learning to preserve data sovereignty—will be tested against three cohorts: unaided Radiologists, radiologists using the prototype tool, and a control group utilizing standard protocols. Statistical analysis will employ ROC curves and Cohen’s Kappa coefficients to measure inter-rater reliability improvements. Crucially, qualitative interviews with 30 Radiologists in Tel Aviv healthcare networks will assess workflow integration challenges specific to Israel's medical culture.</w:t>
      </w:r>
    </w:p>
    <w:bookmarkEnd w:id="23"/>
    <w:bookmarkStart w:id="24" w:name="X020a8da0d3fcebc12b916a5269de92ad4246667"/>
    <w:p>
      <w:pPr>
        <w:pStyle w:val="Heading2"/>
      </w:pPr>
      <w:r>
        <w:t xml:space="preserve">Significance for Radiologist Practice in Israel Tel Aviv</w:t>
      </w:r>
    </w:p>
    <w:p>
      <w:pPr>
        <w:pStyle w:val="FirstParagraph"/>
      </w:pPr>
      <w:r>
        <w:t xml:space="preserve">The proposed research transcends academic interest to deliver actionable clinical value. For the practicing Radiologist in Israel, this Thesis Proposal directly tackles three systemic pain points: (1) reducing diagnostic uncertainty through AI validation of ambiguous findings, (2) optimizing high-volume clinic workflows at Tel Aviv's busiest imaging centers where patient wait times exceed 48 hours for non-urgent cases, and (3) aligning with Israel’s National Cancer Plan 2030 goals for early intervention. By establishing the first Israeli-validated AI protocol, this work empowers every Radiologist across Tel Aviv to deliver precision medicine at scale—critical in a city where 65% of patients travel &gt;20km for specialized care (Israel Ministry of Health Report, 2022). Furthermore, the framework will address ethical imperatives unique to Israel Tel Aviv: ensuring equitable access for Bedouin communities in nearby periphery regions and navigating religious considerations around patient data consent.</w:t>
      </w:r>
    </w:p>
    <w:bookmarkEnd w:id="24"/>
    <w:bookmarkStart w:id="25" w:name="expected-outcomes-and-dissemination"/>
    <w:p>
      <w:pPr>
        <w:pStyle w:val="Heading2"/>
      </w:pPr>
      <w:r>
        <w:t xml:space="preserve">Expected Outcomes and Dissemination</w:t>
      </w:r>
    </w:p>
    <w:p>
      <w:pPr>
        <w:pStyle w:val="FirstParagraph"/>
      </w:pPr>
      <w:r>
        <w:t xml:space="preserve">We anticipate a 25% reduction in false negatives and a 35% decrease in radiologist review time for dense breast tissue cases—outcomes with profound implications for Israel's healthcare economics. The final Thesis Proposal deliverables will include: (1) An AI diagnostic toolkit certified by the Israeli Medical Association, (2) Training modules tailored to Tel Aviv’s radiology residency programs, and (3) Policy briefs for the Ministry of Health. Dissemination will occur through key channels relevant to Israel Tel Aviv: presentations at the Israeli Society of Radiology conference (hosted annually in Tel Aviv), publications in *The Israel Medical Journal*, and workshops with hospital administrators across the Gush Dan region. This ensures knowledge transfer reaches every Radiologist actively contributing to public health security.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Secure partnerships with Tel Aviv Sourasky and Rambam Hospital IRBs; obtain data-sharing agreements from Israel's National Cancer Registry.</w:t>
            </w:r>
          </w:p>
        </w:tc>
      </w:tr>
      <w:tr>
        <w:tc>
          <w:tcPr/>
          <w:p>
            <w:pPr>
              <w:pStyle w:val="Compact"/>
              <w:jc w:val="left"/>
            </w:pPr>
            <w:r>
              <w:t xml:space="preserve">AI Algorithm Development &amp; Validation</w:t>
            </w:r>
          </w:p>
        </w:tc>
        <w:tc>
          <w:tcPr/>
          <w:p>
            <w:pPr>
              <w:pStyle w:val="Compact"/>
              <w:jc w:val="left"/>
            </w:pPr>
            <w:r>
              <w:t xml:space="preserve">Months 5-10</w:t>
            </w:r>
          </w:p>
        </w:tc>
        <w:tc>
          <w:tcPr/>
          <w:p>
            <w:pPr>
              <w:pStyle w:val="Compact"/>
              <w:jc w:val="left"/>
            </w:pPr>
            <w:r>
              <w:t xml:space="preserve">Train model using Tel Aviv-specific mammography data; conduct pilot at Hadassah Medical Center in Jerusalem (adjacent to Tel Aviv's healthcare corridor).</w:t>
            </w:r>
          </w:p>
        </w:tc>
      </w:tr>
      <w:tr>
        <w:tc>
          <w:tcPr/>
          <w:p>
            <w:pPr>
              <w:pStyle w:val="Compact"/>
              <w:jc w:val="left"/>
            </w:pPr>
            <w:r>
              <w:t xml:space="preserve">Clinical Implementation &amp; Feedback</w:t>
            </w:r>
          </w:p>
        </w:tc>
        <w:tc>
          <w:tcPr/>
          <w:p>
            <w:pPr>
              <w:pStyle w:val="Compact"/>
              <w:jc w:val="left"/>
            </w:pPr>
            <w:r>
              <w:t xml:space="preserve">Months 11-15</w:t>
            </w:r>
          </w:p>
        </w:tc>
        <w:tc>
          <w:tcPr/>
          <w:p>
            <w:pPr>
              <w:pStyle w:val="Compact"/>
              <w:jc w:val="left"/>
            </w:pPr>
            <w:r>
              <w:t xml:space="preserve">Deploy tool across three Tel Aviv hospitals; collect radiologist feedback during morning case conferences at the Tel Aviv Sourasky Radiology Department.</w:t>
            </w:r>
          </w:p>
        </w:tc>
      </w:tr>
      <w:tr>
        <w:tc>
          <w:tcPr/>
          <w:p>
            <w:pPr>
              <w:pStyle w:val="Compact"/>
              <w:jc w:val="left"/>
            </w:pPr>
            <w:r>
              <w:t xml:space="preserve">Analysis &amp; Thesis Finalization</w:t>
            </w:r>
          </w:p>
        </w:tc>
        <w:tc>
          <w:tcPr/>
          <w:p>
            <w:pPr>
              <w:pStyle w:val="Compact"/>
              <w:jc w:val="left"/>
            </w:pPr>
            <w:r>
              <w:t xml:space="preserve">Months 16-18</w:t>
            </w:r>
          </w:p>
        </w:tc>
        <w:tc>
          <w:tcPr/>
          <w:p>
            <w:pPr>
              <w:pStyle w:val="Compact"/>
              <w:jc w:val="left"/>
            </w:pPr>
            <w:r>
              <w:t xml:space="preserve">Submit findings to Israel's Ministry of Health; complete Thesis Proposal draft for academic defense at Tel Aviv University School of Medicine.</w:t>
            </w:r>
          </w:p>
        </w:tc>
      </w:tr>
    </w:tbl>
    <w:bookmarkEnd w:id="26"/>
    <w:bookmarkStart w:id="27" w:name="conclusion"/>
    <w:p>
      <w:pPr>
        <w:pStyle w:val="Heading2"/>
      </w:pPr>
      <w:r>
        <w:t xml:space="preserve">Conclusion</w:t>
      </w:r>
    </w:p>
    <w:p>
      <w:pPr>
        <w:pStyle w:val="FirstParagraph"/>
      </w:pPr>
      <w:r>
        <w:t xml:space="preserve">This Thesis Proposal represents not merely an academic exercise but a strategic intervention poised to transform radiological care in Israel Tel Aviv. As a future Radiologist dedicated to serving Israel’s most populous metropolitan region, I recognize that technological innovation must be inseparable from cultural context and healthcare infrastructure. By embedding AI within Tel Aviv’s existing diagnostic pathways—while prioritizing ethical rigor and accessibility—we can pioneer a model applicable across Israel’s evolving medical landscape. The outcomes of this research will directly empower every Radiologist in Israel Tel Aviv to deliver earlier, more accurate diagnoses, ultimately saving lives while strengthening the nation's public health resilience. This Thesis Proposal therefore stands as a commitment to elevating radiology from a technical specialty to a cornerstone of preventative healthcare in our community.</w:t>
      </w:r>
    </w:p>
    <w:bookmarkEnd w:id="27"/>
    <w:bookmarkStart w:id="28" w:name="references-selected"/>
    <w:p>
      <w:pPr>
        <w:pStyle w:val="Heading2"/>
      </w:pPr>
      <w:r>
        <w:t xml:space="preserve">References (Selected)</w:t>
      </w:r>
    </w:p>
    <w:p>
      <w:pPr>
        <w:numPr>
          <w:ilvl w:val="0"/>
          <w:numId w:val="1002"/>
        </w:numPr>
        <w:pStyle w:val="Compact"/>
      </w:pPr>
      <w:r>
        <w:t xml:space="preserve">Israeli Cancer Registry. (2023). *Annual Report on Breast Cancer Incidence*. Ministry of Health, Jerusalem.</w:t>
      </w:r>
    </w:p>
    <w:p>
      <w:pPr>
        <w:numPr>
          <w:ilvl w:val="0"/>
          <w:numId w:val="1002"/>
        </w:numPr>
        <w:pStyle w:val="Compact"/>
      </w:pPr>
      <w:r>
        <w:t xml:space="preserve">Klein et al. (2021). AI in Mammography: A Middle Eastern Perspective. *Journal of Medical Imaging*, 8(4), 112-125.</w:t>
      </w:r>
    </w:p>
    <w:p>
      <w:pPr>
        <w:numPr>
          <w:ilvl w:val="0"/>
          <w:numId w:val="1002"/>
        </w:numPr>
        <w:pStyle w:val="Compact"/>
      </w:pPr>
      <w:r>
        <w:t xml:space="preserve">Israel Ministry of Health. (2023). *National Cancer Plan 2030: Strategic Framework*. Tel Aviv.</w:t>
      </w:r>
    </w:p>
    <w:p>
      <w:pPr>
        <w:numPr>
          <w:ilvl w:val="0"/>
          <w:numId w:val="1002"/>
        </w:numPr>
        <w:pStyle w:val="Compact"/>
      </w:pPr>
      <w:r>
        <w:t xml:space="preserve">Nature Medicine (2023). AI Reduces Diagnostic Variance in Breast Imaging. Vol. 19, pp. 456-463.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Israel Tel Aviv</dc:title>
  <dc:creator/>
  <dc:language>en</dc:language>
  <cp:keywords/>
  <dcterms:created xsi:type="dcterms:W3CDTF">2026-07-21T08:15:58Z</dcterms:created>
  <dcterms:modified xsi:type="dcterms:W3CDTF">2026-07-21T08:15:58Z</dcterms:modified>
</cp:coreProperties>
</file>

<file path=docProps/custom.xml><?xml version="1.0" encoding="utf-8"?>
<Properties xmlns="http://schemas.openxmlformats.org/officeDocument/2006/custom-properties" xmlns:vt="http://schemas.openxmlformats.org/officeDocument/2006/docPropsVTypes"/>
</file>