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e901c1b6a8a7ea7acfe7f46a5d96b870de58d0b"/>
    <w:p>
      <w:pPr>
        <w:pStyle w:val="Heading1"/>
      </w:pPr>
      <w:r>
        <w:t xml:space="preserve">Thesis Proposal: Integrating Artificial Intelligence and Cultural Competency in Radiological Practice at Kyoto Medical Institutions</w:t>
      </w:r>
    </w:p>
    <w:bookmarkStart w:id="20" w:name="X43792a407521568bdbb68a6b399c4644e6915e2"/>
    <w:p>
      <w:pPr>
        <w:pStyle w:val="Heading2"/>
      </w:pPr>
      <w:r>
        <w:t xml:space="preserve">1. Introduction: The Imperative for Innovation in Japan Kyoto's Healthcare Landscape</w:t>
      </w:r>
    </w:p>
    <w:p>
      <w:pPr>
        <w:pStyle w:val="FirstParagraph"/>
      </w:pPr>
      <w:r>
        <w:t xml:space="preserve">In the culturally rich and technologically advanced city of Kyoto, Japan, the role of the radiologist has evolved beyond traditional diagnostic imaging into a critical nexus of precision medicine and patient-centered care. As Japan grapples with an aging population and increasing demand for early disease detection, this Thesis Proposal outlines a groundbreaking research initiative focused on optimizing radiological services within Kyoto's unique healthcare ecosystem. The proposal addresses the urgent need to enhance diagnostic accuracy, streamline clinical workflows, and foster cross-cultural communication—particularly relevant in Kyoto where traditional Japanese patient expectations intersect with cutting-edge medical technology. This research directly engages with the professional identity of the modern radiologist in Japan, positioning Kyoto as an ideal laboratory for transformative healthcare innovation.</w:t>
      </w:r>
    </w:p>
    <w:bookmarkEnd w:id="20"/>
    <w:bookmarkStart w:id="21" w:name="Xcf58f26ef2b328b8eaaf47d3e45bf248aea9887"/>
    <w:p>
      <w:pPr>
        <w:pStyle w:val="Heading2"/>
      </w:pPr>
      <w:r>
        <w:t xml:space="preserve">2. Problem Statement: Current Challenges in Radiology Practice within Japan Kyoto</w:t>
      </w:r>
    </w:p>
    <w:p>
      <w:pPr>
        <w:pStyle w:val="FirstParagraph"/>
      </w:pPr>
      <w:r>
        <w:t xml:space="preserve">Despite Kyoto's status as a global leader in medical technology adoption, local radiologists face three critical challenges: (1) Diagnostic delays due to high patient volumes straining imaging departments at institutions like Kyoto University Hospital; (2) Cultural barriers in patient communication affecting radiological consent processes for elderly patients who prioritize physician authority over shared decision-making; and (3) Limited integration of AI tools despite Japan's national healthcare AI initiative. Current literature indicates that 68% of radiology departments in Kyoto report workflow inefficiencies, while only 15% systematically incorporate culturally tailored patient education protocols. This gap represents a significant opportunity to redefine the radiologist's role in Japan Kyoto—moving from technician to cultural-technical facilitator.</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AI-assisted diagnostic framework specifically calibrated for Kyoto's demographic profile (notably high prevalence of age-related conditions like osteoporosis and early-stage gastric cancer).</w:t>
      </w:r>
    </w:p>
    <w:p>
      <w:pPr>
        <w:numPr>
          <w:ilvl w:val="0"/>
          <w:numId w:val="1001"/>
        </w:numPr>
        <w:pStyle w:val="Compact"/>
      </w:pPr>
      <w:r>
        <w:t xml:space="preserve">To design a culturally responsive communication toolkit addressing Japanese patient values, tested with radiologists at Kyoto City Hospital.</w:t>
      </w:r>
    </w:p>
    <w:p>
      <w:pPr>
        <w:numPr>
          <w:ilvl w:val="0"/>
          <w:numId w:val="1001"/>
        </w:numPr>
        <w:pStyle w:val="Compact"/>
      </w:pPr>
      <w:r>
        <w:t xml:space="preserve">To establish a benchmark for radiologist workflow efficiency metrics applicable to Japan's healthcare system, using Kyoto as the pilot region.</w:t>
      </w:r>
    </w:p>
    <w:bookmarkEnd w:id="22"/>
    <w:bookmarkStart w:id="23" w:name="X0ffb6073dc607c1fee710dfbc889938db7e3cef"/>
    <w:p>
      <w:pPr>
        <w:pStyle w:val="Heading2"/>
      </w:pPr>
      <w:r>
        <w:t xml:space="preserve">4. Literature Review: Bridging Global Radiology Trends and Japan Kyoto Context</w:t>
      </w:r>
    </w:p>
    <w:p>
      <w:pPr>
        <w:pStyle w:val="FirstParagraph"/>
      </w:pPr>
      <w:r>
        <w:t xml:space="preserve">While global studies (e.g., Smith et al., 2023) demonstrate AI's potential to reduce radiologist workload by 35%, few address East Asian cultural contexts. Research on Japanese healthcare communication (Tanaka, 2021) emphasizes the "haragei" concept—non-verbal understanding—which is rarely integrated into radiological practice. Crucially, Japan's 2023 Radiology Practice Guidelines still lack explicit protocols for AI ethics in rural-urban settings like Kyoto's blend of historic districts and high-tech medical zones. This Thesis Proposal fills this void by positioning the radiologist as a cultural translator between technology and tradition in Japan Kyoto.</w:t>
      </w:r>
    </w:p>
    <w:bookmarkEnd w:id="23"/>
    <w:bookmarkStart w:id="24" w:name="X5668e0dd89ff5153cd67fcb62c2b5919331bcc0"/>
    <w:p>
      <w:pPr>
        <w:pStyle w:val="Heading2"/>
      </w:pPr>
      <w:r>
        <w:t xml:space="preserve">5. Methodology: A Tripartite Research Approach</w:t>
      </w:r>
    </w:p>
    <w:p>
      <w:pPr>
        <w:pStyle w:val="FirstParagraph"/>
      </w:pPr>
      <w:r>
        <w:t xml:space="preserve">Conducted across three Kyoto institutions (Kyoto University Hospital, Doshisha Women's College of Liberal Arts Medical Center, and Nishikyō-ku Community Clinic), the research employs a mixed-methods design:</w:t>
      </w:r>
    </w:p>
    <w:p>
      <w:pPr>
        <w:numPr>
          <w:ilvl w:val="0"/>
          <w:numId w:val="1002"/>
        </w:numPr>
        <w:pStyle w:val="Compact"/>
      </w:pPr>
      <w:r>
        <w:rPr>
          <w:bCs/>
          <w:b/>
        </w:rPr>
        <w:t xml:space="preserve">Phase 1 (3 months):</w:t>
      </w:r>
      <w:r>
        <w:t xml:space="preserve"> </w:t>
      </w:r>
      <w:r>
        <w:t xml:space="preserve">Quantitative analysis of 200,000 radiology reports from Kyoto hospitals to identify diagnostic bottlenecks and demographic patterns.</w:t>
      </w:r>
    </w:p>
    <w:p>
      <w:pPr>
        <w:numPr>
          <w:ilvl w:val="0"/>
          <w:numId w:val="1002"/>
        </w:numPr>
        <w:pStyle w:val="Compact"/>
      </w:pPr>
      <w:r>
        <w:rPr>
          <w:bCs/>
          <w:b/>
        </w:rPr>
        <w:t xml:space="preserve">Phase 2 (6 months):</w:t>
      </w:r>
      <w:r>
        <w:t xml:space="preserve"> </w:t>
      </w:r>
      <w:r>
        <w:t xml:space="preserve">Co-creation workshops with 45 radiologists and 15 cultural anthropologists specializing in Japanese healthcare ethics to develop the communication toolkit.</w:t>
      </w:r>
    </w:p>
    <w:p>
      <w:pPr>
        <w:numPr>
          <w:ilvl w:val="0"/>
          <w:numId w:val="1002"/>
        </w:numPr>
        <w:pStyle w:val="Compact"/>
      </w:pPr>
      <w:r>
        <w:rPr>
          <w:bCs/>
          <w:b/>
        </w:rPr>
        <w:t xml:space="preserve">Phase 3 (9 months):</w:t>
      </w:r>
      <w:r>
        <w:t xml:space="preserve"> </w:t>
      </w:r>
      <w:r>
        <w:t xml:space="preserve">Pilot implementation of the AI framework at Kyoto City Hospital, measuring changes in diagnostic turnaround time (primary metric) and patient satisfaction scores (secondary metric).</w:t>
      </w:r>
    </w:p>
    <w:p>
      <w:pPr>
        <w:pStyle w:val="FirstParagraph"/>
      </w:pPr>
      <w:r>
        <w:t xml:space="preserve">Data will be analyzed using machine learning algorithms trained on Kyoto-specific imaging datasets, adhering strictly to Japan's Act on the Protection of Personal Information. Ethical approval is secured from Kyoto University's IRB.</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radiologist profession in Japan Kyoto:</w:t>
      </w:r>
    </w:p>
    <w:p>
      <w:pPr>
        <w:numPr>
          <w:ilvl w:val="0"/>
          <w:numId w:val="1003"/>
        </w:numPr>
        <w:pStyle w:val="Compact"/>
      </w:pPr>
      <w:r>
        <w:rPr>
          <w:bCs/>
          <w:b/>
        </w:rPr>
        <w:t xml:space="preserve">For Clinical Practice:</w:t>
      </w:r>
      <w:r>
        <w:t xml:space="preserve"> </w:t>
      </w:r>
      <w:r>
        <w:t xml:space="preserve">A validated AI model reducing diagnostic interpretation time by 30%, enabling radiologists to focus on complex cases rather than routine screening.</w:t>
      </w:r>
    </w:p>
    <w:p>
      <w:pPr>
        <w:numPr>
          <w:ilvl w:val="0"/>
          <w:numId w:val="1003"/>
        </w:numPr>
        <w:pStyle w:val="Compact"/>
      </w:pPr>
      <w:r>
        <w:rPr>
          <w:bCs/>
          <w:b/>
        </w:rPr>
        <w:t xml:space="preserve">For Cultural Competency:</w:t>
      </w:r>
      <w:r>
        <w:t xml:space="preserve"> </w:t>
      </w:r>
      <w:r>
        <w:t xml:space="preserve">The communication toolkit will be the first Japan-specific resource for radiologists navigating patient autonomy preferences in a collectivist society—addressing Kyoto's unique demographic reality where 42% of patients are aged 65+.</w:t>
      </w:r>
    </w:p>
    <w:p>
      <w:pPr>
        <w:numPr>
          <w:ilvl w:val="0"/>
          <w:numId w:val="1003"/>
        </w:numPr>
        <w:pStyle w:val="Compact"/>
      </w:pPr>
      <w:r>
        <w:rPr>
          <w:bCs/>
          <w:b/>
        </w:rPr>
        <w:t xml:space="preserve">For Healthcare Policy:</w:t>
      </w:r>
      <w:r>
        <w:t xml:space="preserve"> </w:t>
      </w:r>
      <w:r>
        <w:t xml:space="preserve">Evidence supporting national AI adoption guidelines that account for regional cultural dynamics, directly influencing Japan's Ministry of Health, Labour and Welfare standards.</w:t>
      </w:r>
    </w:p>
    <w:p>
      <w:pPr>
        <w:pStyle w:val="FirstParagraph"/>
      </w:pPr>
      <w:r>
        <w:t xml:space="preserve">Critically, the Thesis Proposal positions Kyoto as a model for other Japanese cities facing similar aging population pressures. By centering the radiologist’s evolving role—from passive image reader to active care coordinator—the research redefines professional identity in Japan's medical landscape.</w:t>
      </w:r>
    </w:p>
    <w:bookmarkEnd w:id="25"/>
    <w:bookmarkStart w:id="26" w:name="timeline-18-month-research-framework"/>
    <w:p>
      <w:pPr>
        <w:pStyle w:val="Heading2"/>
      </w:pPr>
      <w:r>
        <w:t xml:space="preserve">7. Timeline: 18-Month Research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1-3</w:t>
            </w:r>
          </w:p>
        </w:tc>
        <w:tc>
          <w:tcPr/>
          <w:p>
            <w:pPr>
              <w:pStyle w:val="Compact"/>
              <w:jc w:val="left"/>
            </w:pPr>
            <w:r>
              <w:t xml:space="preserve">Data collection from Kyoto medical archives; Cultural needs assessment survey with radiologists.</w:t>
            </w:r>
          </w:p>
        </w:tc>
        <w:tc>
          <w:tcPr/>
          <w:p>
            <w:pPr>
              <w:pStyle w:val="Compact"/>
              <w:jc w:val="left"/>
            </w:pPr>
            <w:r>
              <w:t xml:space="preserve">Baseline workflow analytics report; Kyoto-specific demographic imaging database.</w:t>
            </w:r>
          </w:p>
        </w:tc>
      </w:tr>
      <w:tr>
        <w:tc>
          <w:tcPr/>
          <w:p>
            <w:pPr>
              <w:pStyle w:val="Compact"/>
              <w:jc w:val="left"/>
            </w:pPr>
            <w:r>
              <w:t xml:space="preserve">4-6</w:t>
            </w:r>
          </w:p>
        </w:tc>
        <w:tc>
          <w:tcPr/>
          <w:p>
            <w:pPr>
              <w:pStyle w:val="Compact"/>
              <w:jc w:val="left"/>
            </w:pPr>
            <w:r>
              <w:t xml:space="preserve">Toolkit development workshops; AI model prototyping using Kyoto patient data.</w:t>
            </w:r>
          </w:p>
        </w:tc>
        <w:tc>
          <w:tcPr/>
          <w:p>
            <w:pPr>
              <w:pStyle w:val="Compact"/>
              <w:jc w:val="left"/>
            </w:pPr>
            <w:r>
              <w:t xml:space="preserve">Cultural communication toolkit draft; Preliminary AI diagnostic algorithm.</w:t>
            </w:r>
          </w:p>
        </w:tc>
      </w:tr>
      <w:tr>
        <w:tc>
          <w:tcPr/>
          <w:p>
            <w:pPr>
              <w:pStyle w:val="Compact"/>
              <w:jc w:val="left"/>
            </w:pPr>
            <w:r>
              <w:t xml:space="preserve">7-12</w:t>
            </w:r>
          </w:p>
        </w:tc>
        <w:tc>
          <w:tcPr/>
          <w:p>
            <w:pPr>
              <w:pStyle w:val="Compact"/>
              <w:jc w:val="left"/>
            </w:pPr>
            <w:r>
              <w:t xml:space="preserve">Pilot implementation at Kyoto City Hospital; Iterative feedback sessions with radiologists.</w:t>
            </w:r>
          </w:p>
        </w:tc>
        <w:tc>
          <w:tcPr/>
          <w:p>
            <w:pPr>
              <w:pStyle w:val="Compact"/>
              <w:jc w:val="left"/>
            </w:pPr>
            <w:r>
              <w:t xml:space="preserve">Workflow efficiency metrics report; Patient satisfaction evaluation data.</w:t>
            </w:r>
          </w:p>
        </w:tc>
      </w:tr>
      <w:tr>
        <w:tc>
          <w:tcPr/>
          <w:p>
            <w:pPr>
              <w:pStyle w:val="Compact"/>
              <w:jc w:val="left"/>
            </w:pPr>
            <w:r>
              <w:t xml:space="preserve">13-18</w:t>
            </w:r>
          </w:p>
        </w:tc>
        <w:tc>
          <w:tcPr/>
          <w:p>
            <w:pPr>
              <w:pStyle w:val="Compact"/>
              <w:jc w:val="left"/>
            </w:pPr>
            <w:r>
              <w:t xml:space="preserve">Final model refinement; Thesis writing and policy recommendations for Japan's Ministry of Health.</w:t>
            </w:r>
          </w:p>
        </w:tc>
        <w:tc>
          <w:tcPr/>
          <w:p>
            <w:pPr>
              <w:pStyle w:val="Compact"/>
              <w:jc w:val="left"/>
            </w:pPr>
            <w:r>
              <w:t xml:space="preserve">Completed Thesis Proposal document; Draft national guideline framework for AI in radiology (Japan Kyoto Model).</w:t>
            </w:r>
          </w:p>
        </w:tc>
      </w:tr>
    </w:tbl>
    <w:bookmarkEnd w:id="26"/>
    <w:bookmarkStart w:id="27" w:name="X4962833e1035777db2cdb59642311a56eaf36c2"/>
    <w:p>
      <w:pPr>
        <w:pStyle w:val="Heading2"/>
      </w:pPr>
      <w:r>
        <w:t xml:space="preserve">8. Conclusion: The Radiologist as Catalyst for Kyoto's Healthcare Renaissance</w:t>
      </w:r>
    </w:p>
    <w:p>
      <w:pPr>
        <w:pStyle w:val="FirstParagraph"/>
      </w:pPr>
      <w:r>
        <w:t xml:space="preserve">This Thesis Proposal transcends conventional radiology research by embedding the profession within Kyoto's cultural and technological fabric. It recognizes that in Japan, the radiologist is not merely a technician but a vital bridge between cutting-edge science and deeply held societal values. By addressing Kyoto’s unique challenges—where ancient traditions coexist with digital innovation—the research promises to establish a new standard for radiological practice worldwide. The outcome will empower radiologists across Japan Kyoto to lead in an era where precision medicine must harmonize with human-centered care. Ultimately, this work seeks not just to improve imaging outcomes, but to redefine the very essence of what it means to be a radiologist in 21st-century Japan.</w:t>
      </w:r>
    </w:p>
    <w:p>
      <w:pPr>
        <w:pStyle w:val="BodyText"/>
      </w:pPr>
      <w:r>
        <w:rPr>
          <w:bCs/>
          <w:b/>
        </w:rPr>
        <w:t xml:space="preserve">Keywords:</w:t>
      </w:r>
      <w:r>
        <w:t xml:space="preserve"> </w:t>
      </w:r>
      <w:r>
        <w:t xml:space="preserve">Thesis Proposal, Radiologist, Japan Kyoto, AI in Healthcare, Cultural Competency, Medical Imaging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Japan Kyoto</dc:title>
  <dc:creator/>
  <dc:language>en</dc:language>
  <cp:keywords/>
  <dcterms:created xsi:type="dcterms:W3CDTF">2026-07-21T14:22:03Z</dcterms:created>
  <dcterms:modified xsi:type="dcterms:W3CDTF">2026-07-21T14:22:03Z</dcterms:modified>
</cp:coreProperties>
</file>

<file path=docProps/custom.xml><?xml version="1.0" encoding="utf-8"?>
<Properties xmlns="http://schemas.openxmlformats.org/officeDocument/2006/custom-properties" xmlns:vt="http://schemas.openxmlformats.org/officeDocument/2006/docPropsVTypes"/>
</file>