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Deployment</w:t>
      </w:r>
      <w:r>
        <w:t xml:space="preserve"> </w:t>
      </w:r>
      <w:r>
        <w:t xml:space="preserve">in</w:t>
      </w:r>
      <w:r>
        <w:t xml:space="preserve"> </w:t>
      </w:r>
      <w:r>
        <w:t xml:space="preserve">Mexico</w:t>
      </w:r>
      <w:r>
        <w:t xml:space="preserve"> </w:t>
      </w:r>
      <w:r>
        <w:t xml:space="preserve">City</w:t>
      </w:r>
      <w:r>
        <w:t xml:space="preserve"> </w:t>
      </w:r>
      <w:r>
        <w:t xml:space="preserve">Healthcare</w:t>
      </w:r>
      <w:r>
        <w:t xml:space="preserve"> </w:t>
      </w:r>
      <w:r>
        <w:t xml:space="preserve">Institutions</w:t>
      </w:r>
    </w:p>
    <w:bookmarkStart w:id="29" w:name="X7a9161f91de58d2b031a210fad2f6dd854ce3ab"/>
    <w:p>
      <w:pPr>
        <w:pStyle w:val="Heading1"/>
      </w:pPr>
      <w:r>
        <w:t xml:space="preserve">Thesis Proposal: Addressing Critical Shortages and Workflow Inefficiencies Among Radiologists in Mexico City Healthcare Systems</w:t>
      </w:r>
    </w:p>
    <w:bookmarkStart w:id="20" w:name="introduction-and-research-context"/>
    <w:p>
      <w:pPr>
        <w:pStyle w:val="Heading2"/>
      </w:pPr>
      <w:r>
        <w:t xml:space="preserve">1. Introduction and Research Context</w:t>
      </w:r>
    </w:p>
    <w:p>
      <w:pPr>
        <w:pStyle w:val="FirstParagraph"/>
      </w:pPr>
      <w:r>
        <w:t xml:space="preserve">The role of the radiologist is indispensable within modern healthcare, serving as a pivotal diagnostic cornerstone for early disease detection, treatment planning, and patient monitoring. In Mexico City—a megacity of over 21 million inhabitants—this specialty faces unprecedented strain due to rapidly escalating population density, complex health burdens (including rising chronic diseases and trauma cases), and systemic resource constraints. Despite significant investments in medical infrastructure, Mexico City continues to grapple with a critical shortage of trained radiologists relative to its population needs. This thesis proposal directly confronts this urgent challenge by examining the current state of radiologist deployment, workflow inefficiencies, and access barriers within Mexico City's public and private healthcare institutions. The research seeks actionable strategies to optimize the radiologist workforce, ensuring equitable diagnostic capabilities for all citizens of Mexico City.</w:t>
      </w:r>
    </w:p>
    <w:bookmarkEnd w:id="20"/>
    <w:bookmarkStart w:id="21" w:name="problem-statement"/>
    <w:p>
      <w:pPr>
        <w:pStyle w:val="Heading2"/>
      </w:pPr>
      <w:r>
        <w:t xml:space="preserve">2. Problem Statement</w:t>
      </w:r>
    </w:p>
    <w:p>
      <w:pPr>
        <w:pStyle w:val="FirstParagraph"/>
      </w:pPr>
      <w:r>
        <w:t xml:space="preserve">Recent data from the Mexican Ministry of Health (SSA) and the Mexican Radiological Society (SMR) indicates a severe deficit in radiologist availability across Mexico City. With approximately 1.7 radiologists per 100,000 people—a fraction below the World Health Organization’s recommended ratio of 3.5 per 100,000—patients experience prolonged wait times for critical imaging services (e.g., CT, MRI), leading to delayed diagnoses and worsened clinical outcomes. Public hospitals like the Instituto Mexicano del Seguro Social (IMSS) and the Centro Médico Nacional Siglo XXI face particularly acute pressure due to high patient volumes, while private facilities often prioritize cost-efficiency over accessibility. This imbalance creates a healthcare disparity where marginalized communities in Mexico City’s peri-urban areas suffer disproportionately from limited radiological access. The central question driving this thesis is:</w:t>
      </w:r>
      <w:r>
        <w:t xml:space="preserve"> </w:t>
      </w:r>
      <w:r>
        <w:rPr>
          <w:iCs/>
          <w:i/>
        </w:rPr>
        <w:t xml:space="preserve">How can Mexico City’s healthcare ecosystem be restructured to maximize the effectiveness, reach, and sustainability of its radiologist workforce?</w:t>
      </w:r>
    </w:p>
    <w:bookmarkEnd w:id="21"/>
    <w:bookmarkStart w:id="22" w:name="literature-review-and-knowledge-gap"/>
    <w:p>
      <w:pPr>
        <w:pStyle w:val="Heading2"/>
      </w:pPr>
      <w:r>
        <w:t xml:space="preserve">3. Literature Review and Knowledge Gap</w:t>
      </w:r>
    </w:p>
    <w:p>
      <w:pPr>
        <w:pStyle w:val="FirstParagraph"/>
      </w:pPr>
      <w:r>
        <w:t xml:space="preserve">Existing literature on radiology in Mexico focuses primarily on technological adoption (e.g., AI integration) or national statistics without granular analysis of urban dynamics. Studies by the National Institute of Medical Sciences and Nutrition (INCMNSZ) highlight infrastructure gaps but neglect workforce distribution patterns. Crucially, no comprehensive research has examined workflow bottlenecks specific to Mexico City’s multi-tiered healthcare system—where public hospitals serve 70% of the population yet operate with minimal radiologist staffing. This gap impedes evidence-based policy interventions. Our thesis bridges this void by centering Mexico City as the geographic and operational nexus, analyzing real-time data from its hospitals to propose localized solutions for radiologists’ roles in optimizing diagnostics at scale.</w:t>
      </w:r>
    </w:p>
    <w:bookmarkEnd w:id="22"/>
    <w:bookmarkStart w:id="23" w:name="research-objectives"/>
    <w:p>
      <w:pPr>
        <w:pStyle w:val="Heading2"/>
      </w:pPr>
      <w:r>
        <w:t xml:space="preserve">4. Research Objectives</w:t>
      </w:r>
    </w:p>
    <w:p>
      <w:pPr>
        <w:numPr>
          <w:ilvl w:val="0"/>
          <w:numId w:val="1001"/>
        </w:numPr>
        <w:pStyle w:val="Compact"/>
      </w:pPr>
      <w:r>
        <w:t xml:space="preserve">To conduct a quantitative assessment of radiologist-to-patient ratios across 15 major Mexico City healthcare institutions (including IMSS, ISSSTE, and private networks).</w:t>
      </w:r>
    </w:p>
    <w:p>
      <w:pPr>
        <w:numPr>
          <w:ilvl w:val="0"/>
          <w:numId w:val="1001"/>
        </w:numPr>
        <w:pStyle w:val="Compact"/>
      </w:pPr>
      <w:r>
        <w:t xml:space="preserve">To map diagnostic workflow inefficiencies (e.g., report turnaround times, equipment underutilization) through field observation and staff surveys.</w:t>
      </w:r>
    </w:p>
    <w:p>
      <w:pPr>
        <w:numPr>
          <w:ilvl w:val="0"/>
          <w:numId w:val="1001"/>
        </w:numPr>
        <w:pStyle w:val="Compact"/>
      </w:pPr>
      <w:r>
        <w:t xml:space="preserve">To evaluate the socio-economic impact of radiologist shortages on patient outcomes in underserved Mexico City neighborhoods.</w:t>
      </w:r>
    </w:p>
    <w:p>
      <w:pPr>
        <w:numPr>
          <w:ilvl w:val="0"/>
          <w:numId w:val="1001"/>
        </w:numPr>
        <w:pStyle w:val="Compact"/>
      </w:pPr>
      <w:r>
        <w:t xml:space="preserve">To co-develop a scalable deployment model for radiologists that integrates tele-radiology, task-shifting protocols, and predictive demand forecasting—tailored to Mexico City’s unique urban challenges.</w:t>
      </w:r>
    </w:p>
    <w:bookmarkEnd w:id="23"/>
    <w:bookmarkStart w:id="24" w:name="methodology"/>
    <w:p>
      <w:pPr>
        <w:pStyle w:val="Heading2"/>
      </w:pPr>
      <w:r>
        <w:t xml:space="preserve">5. Methodology</w:t>
      </w:r>
    </w:p>
    <w:p>
      <w:pPr>
        <w:pStyle w:val="FirstParagraph"/>
      </w:pPr>
      <w:r>
        <w:t xml:space="preserve">This mixed-methods study will employ three interlocking approaches over 18 months:</w:t>
      </w:r>
    </w:p>
    <w:p>
      <w:pPr>
        <w:numPr>
          <w:ilvl w:val="0"/>
          <w:numId w:val="1002"/>
        </w:numPr>
        <w:pStyle w:val="Compact"/>
      </w:pPr>
      <w:r>
        <w:rPr>
          <w:bCs/>
          <w:b/>
        </w:rPr>
        <w:t xml:space="preserve">Quantitative Analysis:</w:t>
      </w:r>
      <w:r>
        <w:t xml:space="preserve"> </w:t>
      </w:r>
      <w:r>
        <w:t xml:space="preserve">Collate anonymized hospital data (patient volume, scan types, report delays) from Mexico City’s healthcare registries (SSA, IMSS databases), comparing public vs. private facilities.</w:t>
      </w:r>
    </w:p>
    <w:p>
      <w:pPr>
        <w:numPr>
          <w:ilvl w:val="0"/>
          <w:numId w:val="1002"/>
        </w:numPr>
        <w:pStyle w:val="Compact"/>
      </w:pPr>
      <w:r>
        <w:rPr>
          <w:bCs/>
          <w:b/>
        </w:rPr>
        <w:t xml:space="preserve">Qualitative Fieldwork:</w:t>
      </w:r>
      <w:r>
        <w:t xml:space="preserve"> </w:t>
      </w:r>
      <w:r>
        <w:t xml:space="preserve">Conduct semi-structured interviews with 30 radiologists and 50 administrative staff at hospitals across Mexico City’s boroughs (e.g., Iztapalapa, Gustavo A. Madero) to document operational pain points.</w:t>
      </w:r>
    </w:p>
    <w:p>
      <w:pPr>
        <w:numPr>
          <w:ilvl w:val="0"/>
          <w:numId w:val="1002"/>
        </w:numPr>
        <w:pStyle w:val="Compact"/>
      </w:pPr>
      <w:r>
        <w:rPr>
          <w:bCs/>
          <w:b/>
        </w:rPr>
        <w:t xml:space="preserve">Modeling &amp; Simulation:</w:t>
      </w:r>
      <w:r>
        <w:t xml:space="preserve"> </w:t>
      </w:r>
      <w:r>
        <w:t xml:space="preserve">Develop a computational model using real-world data to simulate workforce scenarios (e.g., adding 10 radiologists to a public hospital), forecasting impacts on wait times and resource allocation.</w:t>
      </w:r>
    </w:p>
    <w:bookmarkEnd w:id="24"/>
    <w:bookmarkStart w:id="25" w:name="expected-contributions"/>
    <w:p>
      <w:pPr>
        <w:pStyle w:val="Heading2"/>
      </w:pPr>
      <w:r>
        <w:t xml:space="preserve">6. Expected Contributions</w:t>
      </w:r>
    </w:p>
    <w:p>
      <w:pPr>
        <w:pStyle w:val="FirstParagraph"/>
      </w:pPr>
      <w:r>
        <w:t xml:space="preserve">This thesis will deliver three key contributions for Mexico City’s healthcare landscape:</w:t>
      </w:r>
    </w:p>
    <w:p>
      <w:pPr>
        <w:numPr>
          <w:ilvl w:val="0"/>
          <w:numId w:val="1003"/>
        </w:numPr>
        <w:pStyle w:val="Compact"/>
      </w:pPr>
      <w:r>
        <w:rPr>
          <w:bCs/>
          <w:b/>
        </w:rPr>
        <w:t xml:space="preserve">Evidence-Based Policy Framework:</w:t>
      </w:r>
      <w:r>
        <w:t xml:space="preserve"> </w:t>
      </w:r>
      <w:r>
        <w:t xml:space="preserve">A data-driven roadmap for the Mexican government (e.g., SSA, Secretaría de Salud) to reallocate radiologist resources based on verified need, not historical distribution.</w:t>
      </w:r>
    </w:p>
    <w:p>
      <w:pPr>
        <w:numPr>
          <w:ilvl w:val="0"/>
          <w:numId w:val="1003"/>
        </w:numPr>
        <w:pStyle w:val="Compact"/>
      </w:pPr>
      <w:r>
        <w:rPr>
          <w:bCs/>
          <w:b/>
        </w:rPr>
        <w:t xml:space="preserve">Operational Protocol Guide:</w:t>
      </w:r>
      <w:r>
        <w:t xml:space="preserve"> </w:t>
      </w:r>
      <w:r>
        <w:t xml:space="preserve">Standardized workflows for hospitals in Mexico City to reduce diagnostic delays by 25–40% through optimized scheduling and AI-assisted preliminary analysis (e.g., using low-cost CAD systems).</w:t>
      </w:r>
    </w:p>
    <w:p>
      <w:pPr>
        <w:numPr>
          <w:ilvl w:val="0"/>
          <w:numId w:val="1003"/>
        </w:numPr>
        <w:pStyle w:val="Compact"/>
      </w:pPr>
      <w:r>
        <w:rPr>
          <w:bCs/>
          <w:b/>
        </w:rPr>
        <w:t xml:space="preserve">Sustainable Workforce Model:</w:t>
      </w:r>
      <w:r>
        <w:t xml:space="preserve"> </w:t>
      </w:r>
      <w:r>
        <w:t xml:space="preserve">A scalable template for training radiology technicians as "first-read" assistants under radiologist supervision—addressing immediate shortages while building long-term capacity in Mexico City.</w:t>
      </w:r>
    </w:p>
    <w:bookmarkEnd w:id="25"/>
    <w:bookmarkStart w:id="26" w:name="significance-for-mexico-city-and-beyond"/>
    <w:p>
      <w:pPr>
        <w:pStyle w:val="Heading2"/>
      </w:pPr>
      <w:r>
        <w:t xml:space="preserve">7. Significance for Mexico City and Beyond</w:t>
      </w:r>
    </w:p>
    <w:p>
      <w:pPr>
        <w:pStyle w:val="FirstParagraph"/>
      </w:pPr>
      <w:r>
        <w:t xml:space="preserve">Mexico City is a microcosm of Latin America’s urban healthcare challenges, making its solutions highly transferable. By resolving radiologist shortages here, this research will directly improve patient safety in one of the world’s most densely populated cities—where delays in stroke or cancer imaging can mean life or death. For Mexican healthcare policymakers, the proposal offers a pragmatic path to fulfill Article 42 of Mexico’s General Health Law (which mandates equitable access to diagnostics). Globally, it provides a case study for megacities in similar contexts (e.g., São Paulo, Lagos) navigating resource scarcity through data-driven workforce innovation. Most critically, this thesis centers the radiologist not merely as a technician but as an indispensable architect of public health equity in Mexico City.</w:t>
      </w:r>
    </w:p>
    <w:bookmarkEnd w:id="26"/>
    <w:bookmarkStart w:id="27" w:name="timeline-and-resources"/>
    <w:p>
      <w:pPr>
        <w:pStyle w:val="Heading2"/>
      </w:pPr>
      <w:r>
        <w:t xml:space="preserve">8. Timeline and Resources</w:t>
      </w:r>
    </w:p>
    <w:p>
      <w:pPr>
        <w:pStyle w:val="FirstParagraph"/>
      </w:pPr>
      <w:r>
        <w:t xml:space="preserve">The project will be executed within 18 months: Months 1–4 for data collection, Months 5–9 for analysis/modeling, and Months 10–15 for stakeholder validation with Mexico City’s Secretaría de Salud. Required resources include hospital partnerships (secured via preliminary MOUs), a $25,000 budget for software licenses/data access fees, and collaboration with the Universidad Nacional Autónoma de México (UNAM)’s Medical Imaging Lab. All findings will be shared publicly via Mexico City’s Health Department to accelerate implementation.</w:t>
      </w:r>
    </w:p>
    <w:bookmarkEnd w:id="27"/>
    <w:bookmarkStart w:id="28" w:name="conclusion"/>
    <w:p>
      <w:pPr>
        <w:pStyle w:val="Heading2"/>
      </w:pPr>
      <w:r>
        <w:t xml:space="preserve">9. Conclusion</w:t>
      </w:r>
    </w:p>
    <w:p>
      <w:pPr>
        <w:pStyle w:val="FirstParagraph"/>
      </w:pPr>
      <w:r>
        <w:t xml:space="preserve">The escalating demand for precision diagnostics in Mexico City demands urgent, targeted action from its radiologist workforce. This thesis proposal establishes a rigorous academic foundation to transform how radiologists are deployed, managed, and empowered across the city’s healthcare network. By anchoring research exclusively within Mexico City’s context—its infrastructure, demographics, and systemic barriers—the study promises not just academic rigor but tangible improvements in diagnostic accessibility for millions of residents. The ultimate goal is a Mexico City where every citizen receives timely radiological care without geographic or economic discrimination, proving that strategic workforce optimization can be the cornerstone of equitable healthcare delivery in the world’s most complex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Deployment in Mexico City Healthcare Institutions</dc:title>
  <dc:creator/>
  <dc:language>en</dc:language>
  <cp:keywords/>
  <dcterms:created xsi:type="dcterms:W3CDTF">2026-05-30T15:02:33Z</dcterms:created>
  <dcterms:modified xsi:type="dcterms:W3CDTF">2026-05-30T15:02:33Z</dcterms:modified>
</cp:coreProperties>
</file>

<file path=docProps/custom.xml><?xml version="1.0" encoding="utf-8"?>
<Properties xmlns="http://schemas.openxmlformats.org/officeDocument/2006/custom-properties" xmlns:vt="http://schemas.openxmlformats.org/officeDocument/2006/docPropsVTypes"/>
</file>