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Nigeria</w:t>
      </w:r>
      <w:r>
        <w:t xml:space="preserve"> </w:t>
      </w:r>
      <w:r>
        <w:t xml:space="preserve">Lagos</w:t>
      </w:r>
    </w:p>
    <w:bookmarkStart w:id="27" w:name="Xad1749a59398589abeb0c755c2e0405dc7dca4d"/>
    <w:p>
      <w:pPr>
        <w:pStyle w:val="Heading1"/>
      </w:pPr>
      <w:r>
        <w:t xml:space="preserve">Thesis Proposal: Critical Analysis of Radiologist Workforce Distribution, Accessibility, and Impact on Diagnostic Healthcare Delivery in Nigeria Lagos</w:t>
      </w:r>
    </w:p>
    <w:bookmarkStart w:id="20" w:name="abstract"/>
    <w:p>
      <w:pPr>
        <w:pStyle w:val="Heading2"/>
      </w:pPr>
      <w:r>
        <w:t xml:space="preserve">Abstract</w:t>
      </w:r>
    </w:p>
    <w:p>
      <w:pPr>
        <w:pStyle w:val="FirstParagraph"/>
      </w:pPr>
      <w:r>
        <w:t xml:space="preserve">This thesis proposes a comprehensive investigation into the severe shortage and maldistribution of certified Radiologist professionals within Lagos State, Nigeria. As the economic epicenter of Africa's most populous nation, Lagos faces an acute crisis in radiology services, directly impacting diagnostic accuracy, treatment timelines, and patient outcomes across its 20+ million inhabitants. With Nigeria currently reporting approximately 1 radiologist per 500,000 people—far below the WHO-recommended ratio of 1:25,000—the situation in Lagos is particularly dire. This research aims to quantify the gap, analyze systemic barriers within the Nigerian healthcare framework affecting Radiologist deployment and retention in Lagos State, and propose evidence-based strategies for sustainable workforce development. The study will employ mixed-methods research design involving surveys of radiologists across public and private facilities in Lagos, analysis of patient wait times and diagnostic backlog data from key hospitals (including Lagos University Teaching Hospital - LUTH), and stakeholder interviews with the Nigerian Medical Association (Lagos Chapter) and Lagos State Ministry of Health. The findings will directly inform policymakers, healthcare administrators, and medical training institutions on critical interventions needed to bolster Radiologist capacity within Nigeria's most complex urban healthcare landscape.</w:t>
      </w:r>
    </w:p>
    <w:bookmarkEnd w:id="20"/>
    <w:bookmarkStart w:id="21" w:name="X434d9c41e54e450a86e449db4c454716408129e"/>
    <w:p>
      <w:pPr>
        <w:pStyle w:val="Heading2"/>
      </w:pPr>
      <w:r>
        <w:t xml:space="preserve">1. Introduction: The Imperative in Nigeria Lagos</w:t>
      </w:r>
    </w:p>
    <w:p>
      <w:pPr>
        <w:pStyle w:val="FirstParagraph"/>
      </w:pPr>
      <w:r>
        <w:t xml:space="preserve">Lagos State, Nigeria's largest and most dynamic metropolis, serves as a microcosm of the nation's profound healthcare challenges, particularly in specialized diagnostic services. The role of the Radiologist is pivotal in modern medicine – enabling early cancer detection (critical given rising cancer incidence rates), diagnosing complex trauma cases from urban accidents, managing obstetric emergencies through ultrasound, and guiding interventional procedures. Yet, Lagos faces a critical shortage: a 2023 Nigerian Radiological Society report confirmed only 14% of Nigeria's total certified Radiologists are actively practicing within Lagos State facilities, despite the state housing over 15 million people reliant on its healthcare system. This imbalance is not merely numerical; it translates into excessive patient wait times (often exceeding 3 months for non-emergency imaging), reliance on sub-optimal diagnostic methods in under-resourced clinics, and increased mortality rates from treatable conditions. This thesis directly confronts the urgent need to address Radiologist accessibility as a cornerstone of equitable healthcare delivery in Nigeria Lagos. It moves beyond generic discussions of medical workforce shortages to focus specifically on the unique structural, financial, and logistical constraints hindering Radiologist deployment within Lagos' dense urban environment and its sprawling public health infrastructure.</w:t>
      </w:r>
    </w:p>
    <w:bookmarkEnd w:id="21"/>
    <w:bookmarkStart w:id="22" w:name="X53221056be039b09b80c0c7955fe88bdf6850a2"/>
    <w:p>
      <w:pPr>
        <w:pStyle w:val="Heading2"/>
      </w:pPr>
      <w:r>
        <w:t xml:space="preserve">2. Problem Statement: The Lagos Radiology Crisis</w:t>
      </w:r>
    </w:p>
    <w:p>
      <w:pPr>
        <w:pStyle w:val="FirstParagraph"/>
      </w:pPr>
      <w:r>
        <w:t xml:space="preserve">The crisis is multi-faceted. First, there is a severe deficit in trained Radiologists: Lagos State has an estimated 50 certified Radiologists serving a population of over 15 million (as per 2023 Ministry of Health data), creating a ratio of approximately 1:300,000 – vastly worse than the WHO benchmark. Second, the distribution is highly skewed; over 75% of available Radiologists are concentrated in private hospitals catering to affluent populations in areas like Ikeja and Victoria Island, while public hospitals across Lagos (e.g., Yaba Maternity Hospital, Idi-Araba General Hospital) often operate with no full-time Radiologist or rely on overburdened staff. Third, systemic issues plague the profession within Nigeria Lagos: inadequate training capacity (only 2 accredited Radiology residency programs in the entire country, both located outside Lagos), poor retention due to low salaries relative to private sector opportunities and high workloads, insufficient modern imaging equipment in public facilities (MRI/CT scanners often non-functional or scarce), and bureaucratic delays in hiring within the state healthcare system. These factors collectively create a cycle where patients delay care due to long wait times, leading to advanced disease stages at presentation and higher treatment costs for the already strained public health budget.</w:t>
      </w:r>
    </w:p>
    <w:bookmarkEnd w:id="22"/>
    <w:bookmarkStart w:id="23" w:name="research-objectives"/>
    <w:p>
      <w:pPr>
        <w:pStyle w:val="Heading2"/>
      </w:pPr>
      <w:r>
        <w:t xml:space="preserve">3. Research Objectives</w:t>
      </w:r>
    </w:p>
    <w:p>
      <w:pPr>
        <w:numPr>
          <w:ilvl w:val="0"/>
          <w:numId w:val="1001"/>
        </w:numPr>
        <w:pStyle w:val="Compact"/>
      </w:pPr>
      <w:r>
        <w:t xml:space="preserve">To conduct a precise mapping of Radiologist distribution (by facility type: public, private, teaching; by location within Lagos State) against population density and healthcare demand metrics.</w:t>
      </w:r>
    </w:p>
    <w:p>
      <w:pPr>
        <w:numPr>
          <w:ilvl w:val="0"/>
          <w:numId w:val="1001"/>
        </w:numPr>
        <w:pStyle w:val="Compact"/>
      </w:pPr>
      <w:r>
        <w:t xml:space="preserve">To identify the primary systemic barriers preventing adequate Radiologist recruitment, deployment, and retention specifically within Lagos State public healthcare facilities.</w:t>
      </w:r>
    </w:p>
    <w:p>
      <w:pPr>
        <w:numPr>
          <w:ilvl w:val="0"/>
          <w:numId w:val="1001"/>
        </w:numPr>
        <w:pStyle w:val="Compact"/>
      </w:pPr>
      <w:r>
        <w:t xml:space="preserve">To analyze the direct impact of Radiologist scarcity on key clinical indicators (e.g., average diagnostic wait times, rates of delayed cancer diagnosis, emergency department throughput) in selected Lagos hospitals.</w:t>
      </w:r>
    </w:p>
    <w:p>
      <w:pPr>
        <w:numPr>
          <w:ilvl w:val="0"/>
          <w:numId w:val="1001"/>
        </w:numPr>
        <w:pStyle w:val="Compact"/>
      </w:pPr>
      <w:r>
        <w:t xml:space="preserve">To evaluate the effectiveness of existing initiatives (e.g., National Health Insurance Scheme coverage for imaging, state-sponsored radiology training partnerships) and propose scalable solutions tailored to the Lagos context.</w:t>
      </w:r>
    </w:p>
    <w:bookmarkEnd w:id="23"/>
    <w:bookmarkStart w:id="24" w:name="methodology"/>
    <w:p>
      <w:pPr>
        <w:pStyle w:val="Heading2"/>
      </w:pPr>
      <w:r>
        <w:t xml:space="preserve">4. Methodology</w:t>
      </w:r>
    </w:p>
    <w:p>
      <w:pPr>
        <w:pStyle w:val="FirstParagraph"/>
      </w:pPr>
      <w:r>
        <w:t xml:space="preserve">This study will utilize a sequential mixed-methods approach. Phase 1: Quantitative analysis of secondary data from Lagos State Ministry of Health, Nigerian Medical Council, and hospital records (patient wait times, equipment status) for 10 public hospitals across diverse Lagos districts. Phase 2: Structured surveys administered to all certified Radiologists practicing in Lagos State (public and private), focusing on workload, job satisfaction, barriers to retention. Phase 3: In-depth semi-structured interviews with key stakeholders (Lagos State Ministry of Health officials, Hospital Administrators from major public hospitals like LUTH and Ikeja General Hospital, representatives of the Nigerian Radiological Society - Lagos Chapter). Data will be analyzed using SPSS for quantitative data and thematic analysis for qualitative insights. Ethical approval will be sought from the University of Lagos Ethics Committee prior to data collection.</w:t>
      </w:r>
    </w:p>
    <w:bookmarkEnd w:id="24"/>
    <w:bookmarkStart w:id="25" w:name="significance-expected-contribution"/>
    <w:p>
      <w:pPr>
        <w:pStyle w:val="Heading2"/>
      </w:pPr>
      <w:r>
        <w:t xml:space="preserve">5. Significance &amp; Expected Contribution</w:t>
      </w:r>
    </w:p>
    <w:p>
      <w:pPr>
        <w:pStyle w:val="FirstParagraph"/>
      </w:pPr>
      <w:r>
        <w:t xml:space="preserve">This research holds critical significance for Nigeria Lagos and its healthcare future. The findings will provide irrefutable, localized evidence of the Radiologist crisis's scale and impact, moving beyond anecdotal reports. It offers a roadmap for the Lagos State Government to allocate resources effectively – prioritizing equipment maintenance in public facilities where Radiologists are stationed, revising retention packages for public sector Radiologists (including potential housing or professional development incentives), and advocating for increased funding towards radiology training programs *within* Lagos State. Furthermore, the study will contribute directly to national discourse on healthcare workforce planning by presenting a replicable model applicable to other Nigerian states facing similar challenges. The ultimate goal is not just a thesis, but an actionable framework for transforming diagnostic capacity in Nigeria's most populous and complex urban health ecosystem, ensuring that every patient in Lagos has timely access to essential Radiologist services.</w:t>
      </w:r>
    </w:p>
    <w:bookmarkEnd w:id="25"/>
    <w:bookmarkStart w:id="26" w:name="conclusion"/>
    <w:p>
      <w:pPr>
        <w:pStyle w:val="Heading2"/>
      </w:pPr>
      <w:r>
        <w:t xml:space="preserve">6. Conclusion</w:t>
      </w:r>
    </w:p>
    <w:p>
      <w:pPr>
        <w:pStyle w:val="FirstParagraph"/>
      </w:pPr>
      <w:r>
        <w:t xml:space="preserve">The scarcity of qualified Radiologists within Nigeria Lagos represents a fundamental failure point in the healthcare system, directly undermining timely diagnosis and effective treatment for millions. This Thesis Proposal outlines a necessary investigation into the specific causes and consequences of this crisis within Lagos's unique socio-structural context. By focusing intensely on the role, distribution, challenges, and potential solutions specifically for Radiologists in Nigeria Lagos – not just as a generic healthcare worker category but as a critical diagnostic specialty – this research aims to generate concrete, evidence-based recommendations. Addressing this gap is not merely an academic exercise; it is a vital step towards achieving universal health coverage and reducing the preventable morbidity and mortality plaguing communities across Lagos State,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and Service Gaps in Nigeria Lagos</dc:title>
  <dc:creator/>
  <dc:language>en</dc:language>
  <cp:keywords/>
  <dcterms:created xsi:type="dcterms:W3CDTF">2026-07-23T20:52:26Z</dcterms:created>
  <dcterms:modified xsi:type="dcterms:W3CDTF">2026-07-23T20:52:26Z</dcterms:modified>
</cp:coreProperties>
</file>

<file path=docProps/custom.xml><?xml version="1.0" encoding="utf-8"?>
<Properties xmlns="http://schemas.openxmlformats.org/officeDocument/2006/custom-properties" xmlns:vt="http://schemas.openxmlformats.org/officeDocument/2006/docPropsVTypes"/>
</file>