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bcfe981b8ff7215d1822e496cf4aa688b49ff95"/>
    <w:p>
      <w:pPr>
        <w:pStyle w:val="Heading1"/>
      </w:pPr>
      <w:r>
        <w:t xml:space="preserve">Thesis Proposal: Optimizing Radiologist Workforce Development and Technological Integration in Qatar Doha's Integrated Healthcare System</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the evolving healthcare landscape of Qatar Doha, directly focusing on the indispensable role of the</w:t>
      </w:r>
      <w:r>
        <w:t xml:space="preserve"> </w:t>
      </w:r>
      <w:r>
        <w:rPr>
          <w:bCs/>
          <w:b/>
        </w:rPr>
        <w:t xml:space="preserve">Radiologist</w:t>
      </w:r>
      <w:r>
        <w:t xml:space="preserve">. As part of Qatar's National Vision 2030 and its ambitious healthcare transformation agenda, Doha has emerged as a regional hub for advanced medical services. The rapid expansion of tertiary care facilities like Hamad Medical Corporation (HMC) hospitals and Sidra Medicine necessitates a highly skilled, adaptable radiology workforce capable of managing complex diagnostic demands. This Thesis Proposal investigates the strategic development of</w:t>
      </w:r>
      <w:r>
        <w:t xml:space="preserve"> </w:t>
      </w:r>
      <w:r>
        <w:rPr>
          <w:bCs/>
          <w:b/>
        </w:rPr>
        <w:t xml:space="preserve">Radiologist</w:t>
      </w:r>
      <w:r>
        <w:t xml:space="preserve"> </w:t>
      </w:r>
      <w:r>
        <w:t xml:space="preserve">expertise within the Qatar Doha context, recognizing that imaging diagnostics form the cornerstone of accurate disease detection, treatment planning, and patient outcomes in this high-tech healthcare environment.</w:t>
      </w:r>
    </w:p>
    <w:bookmarkEnd w:id="20"/>
    <w:bookmarkStart w:id="21" w:name="problem-statement"/>
    <w:p>
      <w:pPr>
        <w:pStyle w:val="Heading2"/>
      </w:pPr>
      <w:r>
        <w:t xml:space="preserve">2. Problem Statement</w:t>
      </w:r>
    </w:p>
    <w:p>
      <w:pPr>
        <w:pStyle w:val="FirstParagraph"/>
      </w:pPr>
      <w:r>
        <w:t xml:space="preserve">Despite significant investment in state-of-the-art imaging technology (CT, MRI, PET-CT) across Doha's leading hospitals, a critical challenge persists: the strategic alignment of the</w:t>
      </w:r>
      <w:r>
        <w:t xml:space="preserve"> </w:t>
      </w:r>
      <w:r>
        <w:rPr>
          <w:bCs/>
          <w:b/>
        </w:rPr>
        <w:t xml:space="preserve">Radiologist</w:t>
      </w:r>
      <w:r>
        <w:t xml:space="preserve"> </w:t>
      </w:r>
      <w:r>
        <w:t xml:space="preserve">workforce with Qatar Doha's unique healthcare demands and future projections. Current data indicates a growing gap between the demand for specialized radiological services—driven by an aging expatriate population, rising prevalence of chronic diseases (diabetes, cardiovascular), and Qatar's position as a medical tourism destination—and the supply of adequately trained and supported</w:t>
      </w:r>
      <w:r>
        <w:t xml:space="preserve"> </w:t>
      </w:r>
      <w:r>
        <w:rPr>
          <w:bCs/>
          <w:b/>
        </w:rPr>
        <w:t xml:space="preserve">Radiologist</w:t>
      </w:r>
      <w:r>
        <w:t xml:space="preserve"> </w:t>
      </w:r>
      <w:r>
        <w:t xml:space="preserve">professionals. Furthermore, the integration of emerging technologies like AI-assisted image analysis within Doha's healthcare workflow requires radiologists with specific upskilling beyond traditional training. This Thesis Proposal contends that without a targeted, locally relevant strategy for</w:t>
      </w:r>
      <w:r>
        <w:t xml:space="preserve"> </w:t>
      </w:r>
      <w:r>
        <w:rPr>
          <w:bCs/>
          <w:b/>
        </w:rPr>
        <w:t xml:space="preserve">Radiologist</w:t>
      </w:r>
      <w:r>
        <w:t xml:space="preserve"> </w:t>
      </w:r>
      <w:r>
        <w:t xml:space="preserve">development in Qatar Doha, the full potential of Qatar's healthcare infrastructure remains unrealized, impacting patient care quality and operational efficiency.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address the identified gap:</w:t>
      </w:r>
    </w:p>
    <w:p>
      <w:pPr>
        <w:numPr>
          <w:ilvl w:val="0"/>
          <w:numId w:val="1001"/>
        </w:numPr>
        <w:pStyle w:val="Compact"/>
      </w:pPr>
      <w:r>
        <w:rPr>
          <w:bCs/>
          <w:b/>
        </w:rPr>
        <w:t xml:space="preserve">To conduct a comprehensive assessment</w:t>
      </w:r>
      <w:r>
        <w:t xml:space="preserve"> </w:t>
      </w:r>
      <w:r>
        <w:t xml:space="preserve">of current radiologist staffing levels, specialization distribution, and workload patterns across major healthcare institutions in Qatar Doha.</w:t>
      </w:r>
    </w:p>
    <w:p>
      <w:pPr>
        <w:numPr>
          <w:ilvl w:val="0"/>
          <w:numId w:val="1001"/>
        </w:numPr>
        <w:pStyle w:val="Compact"/>
      </w:pPr>
      <w:r>
        <w:rPr>
          <w:bCs/>
          <w:b/>
        </w:rPr>
        <w:t xml:space="preserve">To evaluate</w:t>
      </w:r>
      <w:r>
        <w:t xml:space="preserve"> </w:t>
      </w:r>
      <w:r>
        <w:t xml:space="preserve">the effectiveness of existing training pathways for radiologists (including local residency programs and international collaborations) within the Qatari context and identify key skill gaps.</w:t>
      </w:r>
    </w:p>
    <w:p>
      <w:pPr>
        <w:numPr>
          <w:ilvl w:val="0"/>
          <w:numId w:val="1001"/>
        </w:numPr>
        <w:pStyle w:val="Compact"/>
      </w:pPr>
      <w:r>
        <w:rPr>
          <w:bCs/>
          <w:b/>
        </w:rPr>
        <w:t xml:space="preserve">To analyze</w:t>
      </w:r>
      <w:r>
        <w:t xml:space="preserve"> </w:t>
      </w:r>
      <w:r>
        <w:t xml:space="preserve">the readiness and adoption challenges of advanced imaging technologies (particularly AI-driven analytics) among radiologists in Doha's healthcare settings.</w:t>
      </w:r>
    </w:p>
    <w:p>
      <w:pPr>
        <w:numPr>
          <w:ilvl w:val="0"/>
          <w:numId w:val="1001"/>
        </w:numPr>
        <w:pStyle w:val="Compact"/>
      </w:pPr>
      <w:r>
        <w:rPr>
          <w:bCs/>
          <w:b/>
        </w:rPr>
        <w:t xml:space="preserve">To develop evidence-based recommendations</w:t>
      </w:r>
      <w:r>
        <w:t xml:space="preserve"> </w:t>
      </w:r>
      <w:r>
        <w:t xml:space="preserve">for a sustainable, Qatar Doha-specific strategy to enhance radiologist recruitment, retention, professional development, and technological integration.</w:t>
      </w:r>
    </w:p>
    <w:bookmarkEnd w:id="22"/>
    <w:bookmarkStart w:id="23" w:name="significance-of-the-study-for-qatar-doha"/>
    <w:p>
      <w:pPr>
        <w:pStyle w:val="Heading2"/>
      </w:pPr>
      <w:r>
        <w:t xml:space="preserve">4. Significance of the Study for Qatar Doha</w:t>
      </w:r>
    </w:p>
    <w:p>
      <w:pPr>
        <w:pStyle w:val="FirstParagraph"/>
      </w:pPr>
      <w:r>
        <w:t xml:space="preserve">This Thesis Proposal holds profound significance for the future of healthcare in Qatar Doha. The findings will directly inform strategic decisions by key stakeholders including:</w:t>
      </w:r>
    </w:p>
    <w:p>
      <w:pPr>
        <w:numPr>
          <w:ilvl w:val="0"/>
          <w:numId w:val="1002"/>
        </w:numPr>
        <w:pStyle w:val="Compact"/>
      </w:pPr>
      <w:r>
        <w:rPr>
          <w:bCs/>
          <w:b/>
        </w:rPr>
        <w:t xml:space="preserve">Ministry of Public Health (MoPH):</w:t>
      </w:r>
      <w:r>
        <w:t xml:space="preserve"> </w:t>
      </w:r>
      <w:r>
        <w:t xml:space="preserve">Providing data-driven insights for national healthcare workforce planning under Vision 2030.</w:t>
      </w:r>
    </w:p>
    <w:p>
      <w:pPr>
        <w:numPr>
          <w:ilvl w:val="0"/>
          <w:numId w:val="1002"/>
        </w:numPr>
        <w:pStyle w:val="Compact"/>
      </w:pPr>
      <w:r>
        <w:rPr>
          <w:bCs/>
          <w:b/>
        </w:rPr>
        <w:t xml:space="preserve">Hamad Medical Corporation (HMC) &amp; Sidra Medicine:</w:t>
      </w:r>
      <w:r>
        <w:t xml:space="preserve"> </w:t>
      </w:r>
      <w:r>
        <w:t xml:space="preserve">Optimizing radiology department structures, training curricula, and technology implementation for superior patient care in Doha's flagship hospitals.</w:t>
      </w:r>
    </w:p>
    <w:p>
      <w:pPr>
        <w:numPr>
          <w:ilvl w:val="0"/>
          <w:numId w:val="1002"/>
        </w:numPr>
        <w:pStyle w:val="Compact"/>
      </w:pPr>
      <w:r>
        <w:rPr>
          <w:bCs/>
          <w:b/>
        </w:rPr>
        <w:t xml:space="preserve">Qatar University &amp; Qatar Biomedical Research Institute (QBRI):</w:t>
      </w:r>
      <w:r>
        <w:t xml:space="preserve"> </w:t>
      </w:r>
      <w:r>
        <w:t xml:space="preserve">Shaping academic programs to produce radiologists equipped with the skills needed for Doha's specific clinical environment.</w:t>
      </w:r>
    </w:p>
    <w:p>
      <w:pPr>
        <w:pStyle w:val="FirstParagraph"/>
      </w:pPr>
      <w:r>
        <w:t xml:space="preserve">Beyond immediate institutional benefits, this research directly contributes to Qatar Doha's strategic goals of achieving global healthcare excellence, reducing diagnostic delays, enhancing medical tourism appeal through superior imaging services, and positioning itself as a leader in innovative radiological practice within the Middle East. The success of the</w:t>
      </w:r>
      <w:r>
        <w:t xml:space="preserve"> </w:t>
      </w:r>
      <w:r>
        <w:rPr>
          <w:bCs/>
          <w:b/>
        </w:rPr>
        <w:t xml:space="preserve">Radiologist</w:t>
      </w:r>
      <w:r>
        <w:t xml:space="preserve"> </w:t>
      </w:r>
      <w:r>
        <w:t xml:space="preserve">profession in Qatar Doha is intrinsically linked to the nation's broader health security and economic diversification goals.</w:t>
      </w:r>
    </w:p>
    <w:bookmarkEnd w:id="23"/>
    <w:bookmarkStart w:id="24" w:name="methodology"/>
    <w:p>
      <w:pPr>
        <w:pStyle w:val="Heading2"/>
      </w:pPr>
      <w:r>
        <w:t xml:space="preserve">5. Methodology</w:t>
      </w:r>
    </w:p>
    <w:p>
      <w:pPr>
        <w:pStyle w:val="FirstParagraph"/>
      </w:pPr>
      <w:r>
        <w:t xml:space="preserve">This Thesis Proposal employs a mixed-methods approach tailored for the Qatar Doha context:</w:t>
      </w:r>
    </w:p>
    <w:p>
      <w:pPr>
        <w:numPr>
          <w:ilvl w:val="0"/>
          <w:numId w:val="1003"/>
        </w:numPr>
        <w:pStyle w:val="Compact"/>
      </w:pPr>
      <w:r>
        <w:rPr>
          <w:bCs/>
          <w:b/>
        </w:rPr>
        <w:t xml:space="preserve">Quantitative Analysis:</w:t>
      </w:r>
      <w:r>
        <w:t xml:space="preserve"> </w:t>
      </w:r>
      <w:r>
        <w:t xml:space="preserve">Data collection via structured surveys targeting all practicing radiologists in Doha (HMC, private hospitals, academic institutions) and analysis of hospital performance metrics (scan volumes, turnaround times, utilization rates).</w:t>
      </w:r>
    </w:p>
    <w:p>
      <w:pPr>
        <w:numPr>
          <w:ilvl w:val="0"/>
          <w:numId w:val="1003"/>
        </w:numPr>
        <w:pStyle w:val="Compact"/>
      </w:pPr>
      <w:r>
        <w:rPr>
          <w:bCs/>
          <w:b/>
        </w:rPr>
        <w:t xml:space="preserve">Qualitative Inquiry:</w:t>
      </w:r>
      <w:r>
        <w:t xml:space="preserve"> </w:t>
      </w:r>
      <w:r>
        <w:t xml:space="preserve">In-depth semi-structured interviews with key stakeholders (MoPH officials, HMC Radiology Department Heads, experienced Radiologists in Doha) to explore challenges, cultural considerations in patient interaction (important in Qatar's multi-ethnic population), and perceptions of technology adoption.</w:t>
      </w:r>
    </w:p>
    <w:p>
      <w:pPr>
        <w:numPr>
          <w:ilvl w:val="0"/>
          <w:numId w:val="1003"/>
        </w:numPr>
        <w:pStyle w:val="Compact"/>
      </w:pPr>
      <w:r>
        <w:rPr>
          <w:bCs/>
          <w:b/>
        </w:rPr>
        <w:t xml:space="preserve">Comparative Benchmarking:</w:t>
      </w:r>
      <w:r>
        <w:t xml:space="preserve"> </w:t>
      </w:r>
      <w:r>
        <w:t xml:space="preserve">Analysis of radiologist workforce models and training standards from comparable high-growth healthcare systems (e.g., Singapore, UAE) to identify best practices applicable to Qatar Doha.</w:t>
      </w:r>
    </w:p>
    <w:p>
      <w:pPr>
        <w:pStyle w:val="FirstParagraph"/>
      </w:pPr>
      <w:r>
        <w:t xml:space="preserve">Data will be collected ethically through institutional approvals in Qatar. The research is designed for practical applicability within the existing Doha healthcare governance structure.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robust, actionable framework for radiologist workforce development in Qatar Doha. Key expected outcomes include:</w:t>
      </w:r>
    </w:p>
    <w:p>
      <w:pPr>
        <w:numPr>
          <w:ilvl w:val="0"/>
          <w:numId w:val="1004"/>
        </w:numPr>
        <w:pStyle w:val="Compact"/>
      </w:pPr>
      <w:r>
        <w:t xml:space="preserve">A validated assessment of the current radiologist workforce capacity and critical skill gaps specific to Doha's healthcare demands.</w:t>
      </w:r>
    </w:p>
    <w:p>
      <w:pPr>
        <w:numPr>
          <w:ilvl w:val="0"/>
          <w:numId w:val="1004"/>
        </w:numPr>
        <w:pStyle w:val="Compact"/>
      </w:pPr>
      <w:r>
        <w:t xml:space="preserve">Identification of barriers (training, cultural, technological) hindering optimal Radiologist performance in the Qatari setting.</w:t>
      </w:r>
    </w:p>
    <w:p>
      <w:pPr>
        <w:numPr>
          <w:ilvl w:val="0"/>
          <w:numId w:val="1004"/>
        </w:numPr>
        <w:pStyle w:val="Compact"/>
      </w:pPr>
      <w:r>
        <w:t xml:space="preserve">A comprehensive strategic roadmap with clear recommendations for education reforms, technology integration protocols, and retention strategies for the Radiologist profession within Qatar Doha's unique ecosystem.</w:t>
      </w:r>
    </w:p>
    <w:p>
      <w:pPr>
        <w:pStyle w:val="FirstParagraph"/>
      </w:pPr>
      <w:r>
        <w:t xml:space="preserve">The contribution of this Thesis Proposal extends beyond academia; it will provide a vital evidence base for policy makers and healthcare leaders to ensure that the</w:t>
      </w:r>
      <w:r>
        <w:t xml:space="preserve"> </w:t>
      </w:r>
      <w:r>
        <w:rPr>
          <w:bCs/>
          <w:b/>
        </w:rPr>
        <w:t xml:space="preserve">Radiologist</w:t>
      </w:r>
      <w:r>
        <w:t xml:space="preserve"> </w:t>
      </w:r>
      <w:r>
        <w:t xml:space="preserve">remains a central, well-supported pillar of Qatar Doha's world-class healthcare system, directly advancing the nation's vision for excellence in patient care and medical innovation.</w:t>
      </w:r>
    </w:p>
    <w:bookmarkEnd w:id="25"/>
    <w:bookmarkStart w:id="26" w:name="conclusion"/>
    <w:p>
      <w:pPr>
        <w:pStyle w:val="Heading2"/>
      </w:pPr>
      <w:r>
        <w:t xml:space="preserve">7. Conclusion</w:t>
      </w:r>
    </w:p>
    <w:p>
      <w:pPr>
        <w:pStyle w:val="FirstParagraph"/>
      </w:pPr>
      <w:r>
        <w:t xml:space="preserve">The escalating complexity of healthcare needs in Qatar Doha demands a proactive and strategic approach to developing the</w:t>
      </w:r>
      <w:r>
        <w:t xml:space="preserve"> </w:t>
      </w:r>
      <w:r>
        <w:rPr>
          <w:bCs/>
          <w:b/>
        </w:rPr>
        <w:t xml:space="preserve">Radiologist</w:t>
      </w:r>
      <w:r>
        <w:t xml:space="preserve"> </w:t>
      </w:r>
      <w:r>
        <w:t xml:space="preserve">workforce. This Thesis Proposal is not merely an academic exercise; it is a necessary step towards ensuring that the diagnostic capabilities underpinning Qatar's healthcare future are robust, efficient, and perfectly aligned with the nation's aspirations. By focusing squarely on the realities of practicing radiology within Doha's dynamic environment—from its advanced hospital infrastructure to its diverse patient population—this research will deliver tangible value. The successful implementation of the strategies proposed within this Thesis Proposal will directly enhance diagnostic accuracy, improve patient outcomes, optimize healthcare resource utilization, and solidify Qatar Doha's reputation as a global leader in integrated medical care. The time for focused action on Radiologist development in Qatar Doha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Expertise in Qatar Doha's Healthcare Ecosystem</dc:title>
  <dc:creator/>
  <dc:language>en</dc:language>
  <cp:keywords/>
  <dcterms:created xsi:type="dcterms:W3CDTF">2026-07-13T16:05:49Z</dcterms:created>
  <dcterms:modified xsi:type="dcterms:W3CDTF">2026-07-13T16:05:49Z</dcterms:modified>
</cp:coreProperties>
</file>

<file path=docProps/custom.xml><?xml version="1.0" encoding="utf-8"?>
<Properties xmlns="http://schemas.openxmlformats.org/officeDocument/2006/custom-properties" xmlns:vt="http://schemas.openxmlformats.org/officeDocument/2006/docPropsVTypes"/>
</file>