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Expertise</w:t>
      </w:r>
      <w:r>
        <w:t xml:space="preserve"> </w:t>
      </w:r>
      <w:r>
        <w:t xml:space="preserve">in</w:t>
      </w:r>
      <w:r>
        <w:t xml:space="preserve"> </w:t>
      </w:r>
      <w:r>
        <w:t xml:space="preserve">Singapore</w:t>
      </w:r>
      <w:r>
        <w:t xml:space="preserve"> </w:t>
      </w:r>
      <w:r>
        <w:t xml:space="preserve">Singapore</w:t>
      </w:r>
      <w:r>
        <w:t xml:space="preserve"> </w:t>
      </w:r>
      <w:r>
        <w:t xml:space="preserve">Healthcare</w:t>
      </w:r>
      <w:r>
        <w:t xml:space="preserve"> </w:t>
      </w:r>
      <w:r>
        <w:t xml:space="preserve">Ecosystem</w:t>
      </w:r>
    </w:p>
    <w:bookmarkStart w:id="28" w:name="Xef868acca36c96516ff403ff788d93ced73f4ff"/>
    <w:p>
      <w:pPr>
        <w:pStyle w:val="Heading1"/>
      </w:pPr>
      <w:r>
        <w:t xml:space="preserve">Thesis Proposal: The Critical Role of the Radiologist in Shaping Future Healthcare Delivery within Singapore Singapore</w:t>
      </w:r>
    </w:p>
    <w:bookmarkStart w:id="20" w:name="introduction"/>
    <w:p>
      <w:pPr>
        <w:pStyle w:val="Heading2"/>
      </w:pPr>
      <w:r>
        <w:t xml:space="preserve">1. Introduction</w:t>
      </w:r>
    </w:p>
    <w:p>
      <w:pPr>
        <w:pStyle w:val="FirstParagraph"/>
      </w:pPr>
      <w:r>
        <w:t xml:space="preserve">This Thesis Proposal examines the evolving responsibilities and professional development pathways for the Radiologist within the unique healthcare landscape of Singapore Singapore. As a global leader in medical innovation with one of Asia's most advanced healthcare systems, Singapore faces unprecedented challenges due to its aging population, rising prevalence of chronic diseases, and increasing demand for precision diagnostics. The Radiologist – a specialist trained in medical imaging interpretation and minimally invasive procedures – stands at the critical intersection between technology-driven diagnostics and patient-centered care. This Thesis Proposal argues that strategic investment in Radiologist training, technological integration, and multidisciplinary collaboration is not merely beneficial but essential for sustaining Singapore Singapore's healthcare excellence. The study will investigate how optimizing the Radiologist's role can address systemic bottlenecks in diagnostic efficiency while aligning with Singapore Singapore's national health priorities as outlined in the National Health Plan 2030.</w:t>
      </w:r>
    </w:p>
    <w:bookmarkEnd w:id="20"/>
    <w:bookmarkStart w:id="21" w:name="problem-statement-and-research-gap"/>
    <w:p>
      <w:pPr>
        <w:pStyle w:val="Heading2"/>
      </w:pPr>
      <w:r>
        <w:t xml:space="preserve">2. Problem Statement and Research Gap</w:t>
      </w:r>
    </w:p>
    <w:p>
      <w:pPr>
        <w:pStyle w:val="FirstParagraph"/>
      </w:pPr>
      <w:r>
        <w:t xml:space="preserve">Despite Singapore Singapore's world-class healthcare infrastructure, significant gaps persist in radiological workforce capacity and utilization. Current data indicates a 15% annual growth in imaging requests since 2018, far outpacing the 3% growth rate of Radiologist positions within public hospitals (Ministry of Health Singapore, 2023). This disparity creates diagnostic delays averaging 7-14 days for critical cases like stroke and cancer – a gap that directly contradicts Singapore Singapore's "Healthier SG" vision. Furthermore, while artificial intelligence (AI) adoption in radiology is accelerating across Singapore healthcare institutions, there remains a critical lack of research on how the Radiologist's professional identity and clinical judgment interact with AI tools in this specific context. This Thesis Proposal addresses the urgent need to define future-ready competencies for the Radiologist that balance technological proficiency with human-centered care – a gap not fully explored in existing literature focused predominantly on Western healthcare models.</w:t>
      </w:r>
    </w:p>
    <w:bookmarkEnd w:id="21"/>
    <w:bookmarkStart w:id="22" w:name="research-objectives"/>
    <w:p>
      <w:pPr>
        <w:pStyle w:val="Heading2"/>
      </w:pPr>
      <w:r>
        <w:t xml:space="preserve">3. Research Objectives</w:t>
      </w:r>
    </w:p>
    <w:p>
      <w:pPr>
        <w:pStyle w:val="FirstParagraph"/>
      </w:pPr>
      <w:r>
        <w:t xml:space="preserve">This Thesis Proposal establishes three core objectives:</w:t>
      </w:r>
    </w:p>
    <w:p>
      <w:pPr>
        <w:numPr>
          <w:ilvl w:val="0"/>
          <w:numId w:val="1001"/>
        </w:numPr>
        <w:pStyle w:val="Compact"/>
      </w:pPr>
      <w:r>
        <w:t xml:space="preserve">To conduct a comprehensive analysis of current Radiologist workflow patterns, workload distribution, and diagnostic bottlenecks across Singapore Singapore's public and private imaging facilities.</w:t>
      </w:r>
    </w:p>
    <w:p>
      <w:pPr>
        <w:numPr>
          <w:ilvl w:val="0"/>
          <w:numId w:val="1001"/>
        </w:numPr>
        <w:pStyle w:val="Compact"/>
      </w:pPr>
      <w:r>
        <w:t xml:space="preserve">To develop a validated competency framework for the future Radiologist in Singapore Singapore, integrating emerging technologies (AI-assisted diagnosis, advanced MRI techniques), multidisciplinary collaboration protocols, and cultural competence required for a diverse population.</w:t>
      </w:r>
    </w:p>
    <w:p>
      <w:pPr>
        <w:numPr>
          <w:ilvl w:val="0"/>
          <w:numId w:val="1001"/>
        </w:numPr>
        <w:pStyle w:val="Compact"/>
      </w:pPr>
      <w:r>
        <w:t xml:space="preserve">To propose evidence-based policy recommendations for optimizing Radiologist deployment within Singapore Singapore's healthcare system to enhance diagnostic speed without compromising accuracy or patient experience.</w:t>
      </w:r>
    </w:p>
    <w:bookmarkEnd w:id="22"/>
    <w:bookmarkStart w:id="23" w:name="X1246e8772fabf397257836552dc0f3e337a0bc5"/>
    <w:p>
      <w:pPr>
        <w:pStyle w:val="Heading2"/>
      </w:pPr>
      <w:r>
        <w:t xml:space="preserve">4. Literature Review: Contextualizing the Radiologist in Southeast Asia</w:t>
      </w:r>
    </w:p>
    <w:p>
      <w:pPr>
        <w:pStyle w:val="FirstParagraph"/>
      </w:pPr>
      <w:r>
        <w:t xml:space="preserve">Existing literature on radiology workforce planning predominantly focuses on North American and European contexts (Kumar et al., 2021; Smith &amp; Jones, 2020). While studies from Japan and South Korea offer partial parallels for Singapore Singapore's demographic challenges, they overlook critical nuances of Singapore's multicultural healthcare environment. A pivotal gap is the absence of longitudinal data on how Radiologist involvement impacts downstream clinical outcomes in resource-constrained settings like those within Southeast Asia. Recent studies (Tan et al., 2022) note that 68% of radiology departments in Singapore Singapore operate with suboptimal staffing ratios, yet no research has mapped this directly to patient mortality or treatment delay metrics specific to Singaporean healthcare pathways. This Thesis Proposal will fill this void by centering the Radiologist within the unique socio-technological ecosystem of Singapore Singapore.</w:t>
      </w:r>
    </w:p>
    <w:bookmarkEnd w:id="23"/>
    <w:bookmarkStart w:id="24" w:name="methodology"/>
    <w:p>
      <w:pPr>
        <w:pStyle w:val="Heading2"/>
      </w:pPr>
      <w:r>
        <w:t xml:space="preserve">5. Methodology</w:t>
      </w:r>
    </w:p>
    <w:p>
      <w:pPr>
        <w:pStyle w:val="FirstParagraph"/>
      </w:pPr>
      <w:r>
        <w:t xml:space="preserve">This mixed-methods study employs a three-phase approach tailored to Singapore Singapore's healthcare context:</w:t>
      </w:r>
    </w:p>
    <w:p>
      <w:pPr>
        <w:numPr>
          <w:ilvl w:val="0"/>
          <w:numId w:val="1002"/>
        </w:numPr>
        <w:pStyle w:val="Compact"/>
      </w:pPr>
      <w:r>
        <w:rPr>
          <w:bCs/>
          <w:b/>
        </w:rPr>
        <w:t xml:space="preserve">Phase 1 (Quantitative):</w:t>
      </w:r>
      <w:r>
        <w:t xml:space="preserve"> </w:t>
      </w:r>
      <w:r>
        <w:t xml:space="preserve">Analysis of anonymized imaging request data from 8 major hospitals across Singapore Singapore over 24 months, correlating Radiologist-to-patient ratios with diagnostic turnaround times using regression modeling.</w:t>
      </w:r>
    </w:p>
    <w:p>
      <w:pPr>
        <w:numPr>
          <w:ilvl w:val="0"/>
          <w:numId w:val="1002"/>
        </w:numPr>
        <w:pStyle w:val="Compact"/>
      </w:pPr>
      <w:r>
        <w:rPr>
          <w:bCs/>
          <w:b/>
        </w:rPr>
        <w:t xml:space="preserve">Phase 2 (Qualitative):</w:t>
      </w:r>
      <w:r>
        <w:t xml:space="preserve"> </w:t>
      </w:r>
      <w:r>
        <w:t xml:space="preserve">In-depth interviews with 30 Radiologists at various career stages, paired with focus groups involving referring physicians (oncologists, cardiologists) and hospital administrators across Singapore Singapore's healthcare network.</w:t>
      </w:r>
    </w:p>
    <w:p>
      <w:pPr>
        <w:numPr>
          <w:ilvl w:val="0"/>
          <w:numId w:val="1002"/>
        </w:numPr>
        <w:pStyle w:val="Compact"/>
      </w:pPr>
      <w:r>
        <w:rPr>
          <w:bCs/>
          <w:b/>
        </w:rPr>
        <w:t xml:space="preserve">Phase 3 (Participatory Design):</w:t>
      </w:r>
      <w:r>
        <w:t xml:space="preserve"> </w:t>
      </w:r>
      <w:r>
        <w:t xml:space="preserve">Co-creation workshops with stakeholders to prototype a revised Radiologist competency framework incorporating AI literacy and cross-cultural communication modules, validated through simulation scenarios reflecting common Singapore Singapore clinical cases (e.g., diabetic retinopathy screening in the Chinese-Malay-Indian population).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significant contributions to healthcare systems in Singapore Singapore:</w:t>
      </w:r>
    </w:p>
    <w:p>
      <w:pPr>
        <w:numPr>
          <w:ilvl w:val="0"/>
          <w:numId w:val="1003"/>
        </w:numPr>
        <w:pStyle w:val="Compact"/>
      </w:pPr>
      <w:r>
        <w:rPr>
          <w:bCs/>
          <w:b/>
        </w:rPr>
        <w:t xml:space="preserve">A Validated Workforce Model:</w:t>
      </w:r>
      <w:r>
        <w:t xml:space="preserve"> </w:t>
      </w:r>
      <w:r>
        <w:t xml:space="preserve">A data-driven staffing blueprint predicting optimal Radiologist allocation for each hospital tier, directly addressing the Ministry of Health's 2030 target to reduce diagnostic delays by 40%.</w:t>
      </w:r>
    </w:p>
    <w:p>
      <w:pPr>
        <w:numPr>
          <w:ilvl w:val="0"/>
          <w:numId w:val="1003"/>
        </w:numPr>
        <w:pStyle w:val="Compact"/>
      </w:pPr>
      <w:r>
        <w:rPr>
          <w:bCs/>
          <w:b/>
        </w:rPr>
        <w:t xml:space="preserve">The Singapore Singapore Radiologist Competency Framework (SSRCF):</w:t>
      </w:r>
      <w:r>
        <w:t xml:space="preserve"> </w:t>
      </w:r>
      <w:r>
        <w:t xml:space="preserve">A culturally attuned framework integrating AI ethics, geriatric imaging protocols for an aging population, and communication strategies for multi-ethnic patient interactions – a first of its kind in Southeast Asia.</w:t>
      </w:r>
    </w:p>
    <w:p>
      <w:pPr>
        <w:numPr>
          <w:ilvl w:val="0"/>
          <w:numId w:val="1003"/>
        </w:numPr>
        <w:pStyle w:val="Compact"/>
      </w:pPr>
      <w:r>
        <w:rPr>
          <w:bCs/>
          <w:b/>
        </w:rPr>
        <w:t xml:space="preserve">Policy Blueprint:</w:t>
      </w:r>
      <w:r>
        <w:t xml:space="preserve"> </w:t>
      </w:r>
      <w:r>
        <w:t xml:space="preserve">Evidence-based recommendations for Singapore Singapore's healthcare policy bodies (MOH, SingHealth) on incentivizing Radiologist career progression pathways, including tele-radiology expansion to rural Polyclinics and standardized AI-assessment protocols.</w:t>
      </w:r>
    </w:p>
    <w:p>
      <w:pPr>
        <w:pStyle w:val="FirstParagraph"/>
      </w:pPr>
      <w:r>
        <w:t xml:space="preserve">The significance extends beyond Singapore Singapore. As the first comprehensive study of its kind in a high-income Asian nation with rapid demographic transition, findings will provide a replicable model for healthcare systems across ASEAN facing similar challenges in balancing technological advancement with human resource development – particularly relevant as global radiology AI markets expand at 23% CAGR (Gartner, 2023).</w:t>
      </w:r>
    </w:p>
    <w:bookmarkEnd w:id="25"/>
    <w:bookmarkStart w:id="26" w:name="X7e6dff7fa9d908df69a78083c6b0abc24ff2308"/>
    <w:p>
      <w:pPr>
        <w:pStyle w:val="Heading2"/>
      </w:pPr>
      <w:r>
        <w:t xml:space="preserve">7. Ethical Considerations and Singapore Context</w:t>
      </w:r>
    </w:p>
    <w:p>
      <w:pPr>
        <w:pStyle w:val="FirstParagraph"/>
      </w:pPr>
      <w:r>
        <w:t xml:space="preserve">Given Singapore Singapore's strict healthcare data governance under the Personal Data Protection Act (PDPA), all data handling will adhere to SingHealth's ethical review standards (Ref: HRECA 1045/2024). Patient confidentiality is paramount, with all imaging data fully anonymized. The study will prioritize inclusivity by ensuring diverse representation of Radiologists across ethnic groups and healthcare settings – reflecting Singapore Singapore's national values of multicultural harmony. Crucially, the research design actively addresses potential bias in AI tools through collaboration with NUS's AI Ethics Lab, ensuring the SSRCF framework promotes equitable outcomes for all patient demographics in Singapore Singapore.</w:t>
      </w:r>
    </w:p>
    <w:bookmarkEnd w:id="26"/>
    <w:bookmarkStart w:id="27" w:name="conclusion"/>
    <w:p>
      <w:pPr>
        <w:pStyle w:val="Heading2"/>
      </w:pPr>
      <w:r>
        <w:t xml:space="preserve">8. Conclusion</w:t>
      </w:r>
    </w:p>
    <w:p>
      <w:pPr>
        <w:pStyle w:val="FirstParagraph"/>
      </w:pPr>
      <w:r>
        <w:t xml:space="preserve">This Thesis Proposal positions the Radiologist not merely as a diagnostic technician but as a strategic clinical leader whose evolution is integral to Singapore Singapore's healthcare resilience. As we navigate an era of AI integration and demographic shifts, understanding how to maximize the Radiologist's impact within Singapore Singapore's unique context is no longer optional – it is foundational to achieving sustainable, high-quality care for all citizens. By establishing the first comprehensive model for Radiologist workforce optimization tailored to Singapore Singapore's ecosystem, this research will provide actionable intelligence that directly supports national health objectives while setting a regional benchmark for Southeast Asian healthcare innovation. The proposed Thesis Proposal thus represents a critical step toward securing Singapore Singapore's position as a global leader in smart, human-centered healthcare delivery – where the Radiologist stands at the heart of tomorrow's diagnostics.</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Expertise in Singapore Singapore Healthcare Ecosystem</dc:title>
  <dc:creator/>
  <cp:keywords/>
  <dcterms:created xsi:type="dcterms:W3CDTF">2026-07-23T02:24:01Z</dcterms:created>
  <dcterms:modified xsi:type="dcterms:W3CDTF">2026-07-23T02:24:01Z</dcterms:modified>
</cp:coreProperties>
</file>

<file path=docProps/custom.xml><?xml version="1.0" encoding="utf-8"?>
<Properties xmlns="http://schemas.openxmlformats.org/officeDocument/2006/custom-properties" xmlns:vt="http://schemas.openxmlformats.org/officeDocument/2006/docPropsVTypes"/>
</file>