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Care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4d80eb2871c52623c079b1307ee132a678df69"/>
    <w:p>
      <w:pPr>
        <w:pStyle w:val="Heading1"/>
      </w:pPr>
      <w:r>
        <w:t xml:space="preserve">Thesis Proposal: Optimizing Radiologist Workforce Distribution and Technology Integration in South Africa Cape Town</w:t>
      </w:r>
    </w:p>
    <w:bookmarkStart w:id="20" w:name="introduction"/>
    <w:p>
      <w:pPr>
        <w:pStyle w:val="Heading2"/>
      </w:pPr>
      <w:r>
        <w:t xml:space="preserve">Introduction</w:t>
      </w:r>
    </w:p>
    <w:p>
      <w:pPr>
        <w:pStyle w:val="FirstParagraph"/>
      </w:pPr>
      <w:r>
        <w:t xml:space="preserve">The role of the Radiologist is pivotal within modern healthcare systems, serving as a critical diagnostic cornerstone for accurate disease detection and treatment planning. In South Africa Cape Town, where healthcare disparities persist between public and private sectors, this Thesis Proposal addresses an urgent need to evaluate and enhance radiological services. Cape Town's unique demographic profile—including urban centers like the City of Cape Town Metropolitan Municipality alongside underserved rural regions—creates a complex landscape for Radiologist deployment. This research aims to develop actionable strategies to optimize radiology infrastructure, workforce distribution, and technological adoption specifically for South Africa's Western Cape province.</w:t>
      </w:r>
    </w:p>
    <w:bookmarkEnd w:id="20"/>
    <w:bookmarkStart w:id="21" w:name="background-and-rationale"/>
    <w:p>
      <w:pPr>
        <w:pStyle w:val="Heading2"/>
      </w:pPr>
      <w:r>
        <w:t xml:space="preserve">Background and Rationale</w:t>
      </w:r>
    </w:p>
    <w:p>
      <w:pPr>
        <w:pStyle w:val="FirstParagraph"/>
      </w:pPr>
      <w:r>
        <w:t xml:space="preserve">South Africa faces a significant shortage of qualified Radiologists, with only 1.5 specialists per million people nationally (SA Radiological Society, 2023), far below the recommended 5 per million. Cape Town, as the nation's second-largest city and a major healthcare hub, bears disproportionate strain: public hospitals report average radiology report turnaround times exceeding 72 hours—triple international benchmarks. This crisis directly impacts cancer diagnosis delays (critical for South Africa's rising oncology burden) and emergency care outcomes. Furthermore, Cape Town's public sector relies heavily on outdated imaging technology (40% of CT scanners are over 15 years old), while private facilities often lack equitable access protocols for township populations. This Thesis Proposal emerges from the urgent necessity to transform radiological service delivery in South Africa Cape Town through evidence-based interventions.</w:t>
      </w:r>
    </w:p>
    <w:bookmarkEnd w:id="21"/>
    <w:bookmarkStart w:id="22" w:name="research-problem-statement"/>
    <w:p>
      <w:pPr>
        <w:pStyle w:val="Heading2"/>
      </w:pPr>
      <w:r>
        <w:t xml:space="preserve">Research Problem Statement</w:t>
      </w:r>
    </w:p>
    <w:p>
      <w:pPr>
        <w:pStyle w:val="FirstParagraph"/>
      </w:pPr>
      <w:r>
        <w:t xml:space="preserve">The current fragmentation of radiology services in South Africa Cape Town results in inefficient resource allocation, diagnostic delays, and inequitable access. Key issues include: (1) Severe Radiologist concentration in private urban centers (e.g., 85% of specialists work in Cape Town's private sector), leaving rural clinics without imaging support; (2) Inadequate tele-radiology infrastructure to connect remote facilities with Cape Town-based specialists; and (3) Absence of standardized technology adoption frameworks for digital mammography, AI-assisted diagnostics, and PACS systems. These gaps perpetuate health inequities for 65% of Cape Town's population living in townships or informal settlements, where tuberculosis and cervical cancer rates remain alarmingly high.</w:t>
      </w:r>
    </w:p>
    <w:bookmarkEnd w:id="22"/>
    <w:bookmarkStart w:id="23" w:name="research-questions-and-objectives"/>
    <w:p>
      <w:pPr>
        <w:pStyle w:val="Heading2"/>
      </w:pPr>
      <w:r>
        <w:t xml:space="preserve">Research Questions and Objectives</w:t>
      </w:r>
    </w:p>
    <w:p>
      <w:pPr>
        <w:pStyle w:val="FirstParagraph"/>
      </w:pPr>
      <w:r>
        <w:t xml:space="preserve">This Thesis Proposal defines three core research questions:</w:t>
      </w:r>
    </w:p>
    <w:p>
      <w:pPr>
        <w:numPr>
          <w:ilvl w:val="0"/>
          <w:numId w:val="1001"/>
        </w:numPr>
        <w:pStyle w:val="Compact"/>
      </w:pPr>
      <w:r>
        <w:t xml:space="preserve">How can Radiologist workforce distribution models be optimized to address geographic inequities across South Africa Cape Town's public healthcare network?</w:t>
      </w:r>
    </w:p>
    <w:p>
      <w:pPr>
        <w:numPr>
          <w:ilvl w:val="0"/>
          <w:numId w:val="1001"/>
        </w:numPr>
        <w:pStyle w:val="Compact"/>
      </w:pPr>
      <w:r>
        <w:t xml:space="preserve">To what extent do emerging technologies (AI, tele-radiology) improve diagnostic accuracy and accessibility in resource-constrained Cape Town settings?</w:t>
      </w:r>
    </w:p>
    <w:p>
      <w:pPr>
        <w:numPr>
          <w:ilvl w:val="0"/>
          <w:numId w:val="1001"/>
        </w:numPr>
        <w:pStyle w:val="Compact"/>
      </w:pPr>
      <w:r>
        <w:t xml:space="preserve">What policy frameworks are required to ensure sustainable technology integration within South Africa's National Health Insurance (NHI) rollout in Cape Town?</w:t>
      </w:r>
    </w:p>
    <w:p>
      <w:pPr>
        <w:pStyle w:val="FirstParagraph"/>
      </w:pPr>
      <w:r>
        <w:t xml:space="preserve">The primary objectives are: (1) Map current Radiologist deployment against population health needs across all 14 municipal districts of Cape Town; (2) Pilot a low-cost tele-radiology model linking rural clinics with Cape Town teaching hospitals; and (3) Develop a policy toolkit for NHI-aligned radiology service delivery.</w:t>
      </w:r>
    </w:p>
    <w:bookmarkEnd w:id="23"/>
    <w:bookmarkStart w:id="24" w:name="literature-review-gap-analysis"/>
    <w:p>
      <w:pPr>
        <w:pStyle w:val="Heading2"/>
      </w:pPr>
      <w:r>
        <w:t xml:space="preserve">Literature Review: Gap Analysis</w:t>
      </w:r>
    </w:p>
    <w:p>
      <w:pPr>
        <w:pStyle w:val="FirstParagraph"/>
      </w:pPr>
      <w:r>
        <w:t xml:space="preserve">Existing studies on African radiology (e.g., Mokgatle et al., 2021) focus on continental shortages but neglect Cape Town's urban-rural continuum. South Africa-specific research (Bekker et al., 2020) examines private sector efficiency but ignores public health system constraints. Crucially, no prior work evaluates how AI tools—like the DeepMind mammography algorithm validated in UK studies—adapt to South Africa's high tuberculosis burden and resource limitations. This Thesis Proposal bridges these gaps by centering Cape Town's unique context: its 40% HIV prevalence (impacting imaging interpretation), diverse linguistic populations, and post-apartheid healthcare legacy.</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GIS mapping of Radiologist locations versus population density, disease burden (cancer/TB data from SA National Cancer Registry), and existing infrastructure using Cape Town Health Department datasets.</w:t>
      </w:r>
    </w:p>
    <w:p>
      <w:pPr>
        <w:numPr>
          <w:ilvl w:val="0"/>
          <w:numId w:val="1002"/>
        </w:numPr>
        <w:pStyle w:val="Compact"/>
      </w:pPr>
      <w:r>
        <w:rPr>
          <w:bCs/>
          <w:b/>
        </w:rPr>
        <w:t xml:space="preserve">Qualitative Case Studies:</w:t>
      </w:r>
      <w:r>
        <w:t xml:space="preserve"> </w:t>
      </w:r>
      <w:r>
        <w:t xml:space="preserve">Focus groups with 15 Radiologists across public/private sectors in Cape Town, plus 20 community health workers from Khayelitsha and Nyanga townships.</w:t>
      </w:r>
    </w:p>
    <w:p>
      <w:pPr>
        <w:numPr>
          <w:ilvl w:val="0"/>
          <w:numId w:val="1002"/>
        </w:numPr>
        <w:pStyle w:val="Compact"/>
      </w:pPr>
      <w:r>
        <w:rPr>
          <w:bCs/>
          <w:b/>
        </w:rPr>
        <w:t xml:space="preserve">Pilot Intervention:</w:t>
      </w:r>
      <w:r>
        <w:t xml:space="preserve"> </w:t>
      </w:r>
      <w:r>
        <w:t xml:space="preserve">Implement a mobile tele-radiology unit (equipped with portable ultrasound and AI image analysis) serving 5 rural clinics near Stellenbosch, monitored via patient outcome metrics.</w:t>
      </w:r>
    </w:p>
    <w:p>
      <w:pPr>
        <w:numPr>
          <w:ilvl w:val="0"/>
          <w:numId w:val="1002"/>
        </w:numPr>
        <w:pStyle w:val="Compact"/>
      </w:pPr>
      <w:r>
        <w:rPr>
          <w:bCs/>
          <w:b/>
        </w:rPr>
        <w:t xml:space="preserve">Policy Simulation:</w:t>
      </w:r>
      <w:r>
        <w:t xml:space="preserve"> </w:t>
      </w:r>
      <w:r>
        <w:t xml:space="preserve">Collaborate with the Western Cape Department of Health to model NHI funding scenarios using data from the pilot phase.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(1) A dynamic workforce redistribution algorithm prioritizing districts with highest TB/cancer rates; (2) Validation of AI tools for low-resource settings, reducing report delays by 50% in the pilot; and (3) An NHI-ready radiology implementation framework. Significantly, these outputs directly address South Africa's National Health Strategy 2030 goals for equitable diagnostics. For Cape Town specifically, the project will empower Radiologists to transition from diagnostic gatekeepers to strategic health system partners—reducing cancer mortality rates by enabling earlier interventions in historically marginalized communities.</w:t>
      </w:r>
    </w:p>
    <w:bookmarkEnd w:id="26"/>
    <w:bookmarkStart w:id="27" w:name="timeline-and-feasibility"/>
    <w:p>
      <w:pPr>
        <w:pStyle w:val="Heading2"/>
      </w:pPr>
      <w:r>
        <w:t xml:space="preserve">Timeline and Feasibility</w:t>
      </w:r>
    </w:p>
    <w:p>
      <w:pPr>
        <w:pStyle w:val="FirstParagraph"/>
      </w:pPr>
      <w:r>
        <w:t xml:space="preserve">The 18-month timeline aligns with Cape Town's healthcare planning cycles: Months 1-3 (data collection), Months 4-9 (workforce mapping/pilot setup), Months 10-15 (intervention testing), and Months 16-18 (policy toolkit finalization). Collaboration with Stellenbosch University’s Department of Radiology, Cape Town City Health, and the South African Health Products Regulatory Authority ensures institutional buy-in. Crucially, the project leverages existing NHI infrastructure in Cape Town—avoiding redundant resource allocation.</w:t>
      </w:r>
    </w:p>
    <w:bookmarkEnd w:id="27"/>
    <w:bookmarkStart w:id="28" w:name="conclusion"/>
    <w:p>
      <w:pPr>
        <w:pStyle w:val="Heading2"/>
      </w:pPr>
      <w:r>
        <w:t xml:space="preserve">Conclusion</w:t>
      </w:r>
    </w:p>
    <w:p>
      <w:pPr>
        <w:pStyle w:val="FirstParagraph"/>
      </w:pPr>
      <w:r>
        <w:t xml:space="preserve">This Thesis Proposal confronts a critical gap in South Africa Cape Town's healthcare ecosystem: the misalignment between Radiologist capacity and population needs. By grounding research in Cape Town's specific challenges—from township health infrastructure to NHI implementation—the study promises scalable solutions that could transform radiological care across South Africa. The findings will equip policymakers, hospital administrators, and Radiologists themselves with evidence-based tools to advance equitable, technology-enabled diagnostics. In a nation where timely imaging can mean the difference between life and death for thousands of Cape Town residents, this Thesis Proposal is not merely academic—it is a blueprint for saving lives within South Africa's most complex urban healthcare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Care in South Africa Cape Town</dc:title>
  <dc:creator/>
  <dc:language>en</dc:language>
  <cp:keywords/>
  <dcterms:created xsi:type="dcterms:W3CDTF">2026-07-23T17:18:14Z</dcterms:created>
  <dcterms:modified xsi:type="dcterms:W3CDTF">2026-07-23T17:18:14Z</dcterms:modified>
</cp:coreProperties>
</file>

<file path=docProps/custom.xml><?xml version="1.0" encoding="utf-8"?>
<Properties xmlns="http://schemas.openxmlformats.org/officeDocument/2006/custom-properties" xmlns:vt="http://schemas.openxmlformats.org/officeDocument/2006/docPropsVTypes"/>
</file>