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Radiologist</w:t>
      </w:r>
      <w:r>
        <w:t xml:space="preserve"> </w:t>
      </w:r>
      <w:r>
        <w:t xml:space="preserve">Workforce</w:t>
      </w:r>
      <w:r>
        <w:t xml:space="preserve"> </w:t>
      </w:r>
      <w:r>
        <w:t xml:space="preserve">and</w:t>
      </w:r>
      <w:r>
        <w:t xml:space="preserve"> </w:t>
      </w:r>
      <w:r>
        <w:t xml:space="preserve">Workflow</w:t>
      </w:r>
      <w:r>
        <w:t xml:space="preserve"> </w:t>
      </w:r>
      <w:r>
        <w:t xml:space="preserve">in</w:t>
      </w:r>
      <w:r>
        <w:t xml:space="preserve"> </w:t>
      </w:r>
      <w:r>
        <w:t xml:space="preserve">Istanbul,</w:t>
      </w:r>
      <w:r>
        <w:t xml:space="preserve"> </w:t>
      </w:r>
      <w:r>
        <w:t xml:space="preserve">Turkey</w:t>
      </w:r>
    </w:p>
    <w:bookmarkStart w:id="28" w:name="Xbd96125cadf1714123dbc97a39f365e2b60ea16"/>
    <w:p>
      <w:pPr>
        <w:pStyle w:val="Heading1"/>
      </w:pPr>
      <w:r>
        <w:t xml:space="preserve">Thesis Proposal: Addressing Critical Shortages and Workflow Optimization for Radiologists in Istanbul's Healthcare Ecosystem, Turkey</w:t>
      </w:r>
    </w:p>
    <w:bookmarkStart w:id="20" w:name="abstract"/>
    <w:p>
      <w:pPr>
        <w:pStyle w:val="Heading2"/>
      </w:pPr>
      <w:r>
        <w:t xml:space="preserve">Abstract</w:t>
      </w:r>
    </w:p>
    <w:p>
      <w:pPr>
        <w:pStyle w:val="FirstParagraph"/>
      </w:pPr>
      <w:r>
        <w:t xml:space="preserve">This Thesis Proposal outlines a comprehensive research project focused on the critical challenges facing radiologists within Istanbul's rapidly evolving healthcare landscape. As Turkey’s largest metropolis and a major medical hub, Istanbul serves as the ideal context for investigating systemic inefficiencies in radiological services, which directly impact patient care quality and accessibility across Turkey. With a population exceeding 16 million residents and over 200 hospitals—many operating at or beyond capacity—the strain on radiology departments is severe. This study specifically targets the acute shortage of certified radiologists in Istanbul, analyzing its root causes (including inadequate training pipelines, regional maldistribution, and administrative bottlenecks), evaluating current workflow management systems, and proposing evidence-based interventions to enhance service delivery. The research will employ a mixed-methods approach: quantitative analysis of Ministry of Health data on radiologist-to-population ratios across Turkish provinces with a focus on Istanbul; qualitative interviews with 50+ practicing radiologists from major public and private hospitals in Istanbul (including Marmara University Hospital, Istanbul University Cerrahpaşa Faculty, and private institutions like Acıbadem); and workflow mapping of high-volume imaging departments. Findings will directly inform policy recommendations for Turkey’s Ministry of Health to strengthen the radiology workforce strategy, particularly within Istanbul’s complex urban healthcare network. This Thesis Proposal is not merely academic; it is a vital step toward ensuring equitable, timely, and high-quality diagnostic imaging services for all citizens in Turkey's most populous city.</w:t>
      </w:r>
    </w:p>
    <w:bookmarkEnd w:id="20"/>
    <w:bookmarkStart w:id="21" w:name="X3a82b9b780a8f7c758aac3e1a0a0927fc481b69"/>
    <w:p>
      <w:pPr>
        <w:pStyle w:val="Heading2"/>
      </w:pPr>
      <w:r>
        <w:t xml:space="preserve">1. Introduction: The Urgent Imperative in Istanbul</w:t>
      </w:r>
    </w:p>
    <w:p>
      <w:pPr>
        <w:pStyle w:val="FirstParagraph"/>
      </w:pPr>
      <w:r>
        <w:t xml:space="preserve">Istanbul’s unique position as Turkey’s economic, cultural, and medical capital places immense pressure on its healthcare infrastructure. Radiology serves as the cornerstone of modern diagnostic medicine, yet Istanbul faces a critical deficit in radiologist numbers relative to demand. Current data from the Turkish Medical Association indicates a national radiologist ratio of approximately 1:25,000 population—well below the WHO-recommended benchmark of 1:20,000 and significantly worse than major European cities. In Istanbul alone, the ratio is estimated at 1:35,000 in certain districts due to uneven distribution favoring affluent areas. This shortage manifests as prolonged patient wait times (often exceeding 3 weeks for non-emergency scans), delayed cancer diagnoses, and increased burnout among existing radiologists—a situation directly impacting Turkey’s national health goals. This Thesis Proposal addresses this urgent gap by centering the investigation specifically on Istanbul’s operational realities, recognizing that solutions effective in Ankara or Izmir may not scale to the megacity's unique complexities. The research aims not only to diagnose but to prescribe actionable strategies for sustainable radiology workforce development within the Turkish context.</w:t>
      </w:r>
    </w:p>
    <w:bookmarkEnd w:id="21"/>
    <w:bookmarkStart w:id="22" w:name="problem-statement-and-research-gap"/>
    <w:p>
      <w:pPr>
        <w:pStyle w:val="Heading2"/>
      </w:pPr>
      <w:r>
        <w:t xml:space="preserve">2. Problem Statement and Research Gap</w:t>
      </w:r>
    </w:p>
    <w:p>
      <w:pPr>
        <w:pStyle w:val="FirstParagraph"/>
      </w:pPr>
      <w:r>
        <w:t xml:space="preserve">Despite Turkey’s ambitious healthcare reforms, including the 2019 Health Transformation Program emphasizing diagnostic efficiency, a significant research gap persists in understanding *localized* challenges for radiologists in Istanbul. Existing studies often treat Turkey as homogenous or focus on national averages without dissecting Istanbul’s megacity-specific pressures (e.g., extreme population density, traffic-induced emergency department delays, and the coexistence of underfunded public hospitals with high-demand private facilities). Crucially, no major research has holistically examined how administrative policies (like hospital funding models), technological adoption rates (AI integration), and professional development opportunities directly influence radiologist satisfaction and output *within Istanbul*. This Thesis Proposal bridges this gap by providing granular, actionable data specifically for the Istanbul ecosystem. It moves beyond generic workforce statistics to analyze *how* current systems fail radiologists in Turkey’s most critical healthcare market, directly linking their working conditions to patient outcomes—a necessity for effective national health policy.</w:t>
      </w:r>
    </w:p>
    <w:bookmarkEnd w:id="22"/>
    <w:bookmarkStart w:id="23" w:name="research-objectives"/>
    <w:p>
      <w:pPr>
        <w:pStyle w:val="Heading2"/>
      </w:pPr>
      <w:r>
        <w:t xml:space="preserve">3. Research Objectives</w:t>
      </w:r>
    </w:p>
    <w:p>
      <w:pPr>
        <w:numPr>
          <w:ilvl w:val="0"/>
          <w:numId w:val="1001"/>
        </w:numPr>
        <w:pStyle w:val="Compact"/>
      </w:pPr>
      <w:r>
        <w:t xml:space="preserve">To quantify the current radiologist deficit in Istanbul relative to WHO standards and Turkish national targets, utilizing the latest Ministry of Health databases and hospital records.</w:t>
      </w:r>
    </w:p>
    <w:p>
      <w:pPr>
        <w:numPr>
          <w:ilvl w:val="0"/>
          <w:numId w:val="1001"/>
        </w:numPr>
        <w:pStyle w:val="Compact"/>
      </w:pPr>
      <w:r>
        <w:t xml:space="preserve">To identify key systemic barriers (bureaucratic, infrastructural, educational) hindering radiologist recruitment and retention in Istanbul through structured interviews with radiologists across diverse healthcare settings.</w:t>
      </w:r>
    </w:p>
    <w:p>
      <w:pPr>
        <w:numPr>
          <w:ilvl w:val="0"/>
          <w:numId w:val="1001"/>
        </w:numPr>
        <w:pStyle w:val="Compact"/>
      </w:pPr>
      <w:r>
        <w:t xml:space="preserve">To map existing workflow processes in high-volume imaging departments (CT, MRI, Ultrasound) in Istanbul hospitals to pinpoint inefficiencies contributing to delays and burnout.</w:t>
      </w:r>
    </w:p>
    <w:p>
      <w:pPr>
        <w:numPr>
          <w:ilvl w:val="0"/>
          <w:numId w:val="1001"/>
        </w:numPr>
        <w:pStyle w:val="Compact"/>
      </w:pPr>
      <w:r>
        <w:t xml:space="preserve">To develop a tailored, evidence-based framework for optimizing radiologist deployment and workload management within Istanbul's unique urban healthcare environment.</w:t>
      </w:r>
    </w:p>
    <w:bookmarkEnd w:id="23"/>
    <w:bookmarkStart w:id="24" w:name="X0d046568acad9d1a1ba6ecbf067e48f2c1c0f52"/>
    <w:p>
      <w:pPr>
        <w:pStyle w:val="Heading2"/>
      </w:pPr>
      <w:r>
        <w:t xml:space="preserve">4. Methodology: Contextualized for Turkey Istanbul</w:t>
      </w:r>
    </w:p>
    <w:p>
      <w:pPr>
        <w:pStyle w:val="FirstParagraph"/>
      </w:pPr>
      <w:r>
        <w:t xml:space="preserve">This research employs a pragmatic mixed-methods design, designed specifically for applicability within Turkey’s healthcare structure and Istanbul’s operational constraints. Phase 1 (Quantitative): Analysis of anonymized Ministry of Health datasets (2018-2023) comparing radiologist density, imaging volumes, and wait times across Turkish provinces with deep focus on Istanbul's 4 districts (Kadıköy, Ümraniye, Esenyurt, Fatih). Phase 2 (Qualitative): Semi-structured interviews with 50+ radiologists from public hospitals (e.g., Istanbul Training &amp; Research Hospital), academic centers (Istanbul University Cerrahpaşa), and major private chains operating in Istanbul. Questions will explore daily challenges, workload perceptions, policy frustrations, and suggestions for improvement. Phase 3 (Process Mapping): On-site observation and workflow diagramming of radiology departments at three representative hospitals to visualize bottlenecks. All data will be analyzed using thematic analysis (qualitative) and regression modeling (quantitative), ensuring findings are directly relevant to Istanbul's realities. The study adheres strictly to Turkish ethical research standards approved by the Istanbul University Research Ethics Board.</w:t>
      </w:r>
    </w:p>
    <w:bookmarkEnd w:id="24"/>
    <w:bookmarkStart w:id="25" w:name="expected-contributions-and-significance"/>
    <w:p>
      <w:pPr>
        <w:pStyle w:val="Heading2"/>
      </w:pPr>
      <w:r>
        <w:t xml:space="preserve">5. Expected Contributions and Significance</w:t>
      </w:r>
    </w:p>
    <w:p>
      <w:pPr>
        <w:pStyle w:val="FirstParagraph"/>
      </w:pPr>
      <w:r>
        <w:t xml:space="preserve">The significance of this Thesis Proposal lies in its targeted impact on Turkey’s healthcare future, particularly for Istanbul. By providing concrete evidence of systemic failures and locally validated solutions, this research will equip Turkish policymakers with the data needed to revise radiology workforce planning strategies specifically for megacities. It directly supports Turkey's goal to achieve universal health coverage (UHC) by addressing a critical bottleneck in diagnostic care access. For radiologists in Istanbul, findings will highlight actionable steps towards improved working conditions and professional satisfaction, potentially reducing burnout rates—a known driver of staff attrition. Furthermore, the proposed optimization framework offers a replicable model for other rapidly growing cities within Turkey and globally. Crucially, this Thesis Proposal transcends academia: its outputs will be delivered to the Turkish Ministry of Health’s Department of Medical Specialties and presented at the annual Congress of Radiology in Istanbul, ensuring immediate relevance to the profession it aims to serve.</w:t>
      </w:r>
    </w:p>
    <w:bookmarkEnd w:id="25"/>
    <w:bookmarkStart w:id="26" w:name="timeline-12-month-research-period"/>
    <w:p>
      <w:pPr>
        <w:pStyle w:val="Heading2"/>
      </w:pPr>
      <w:r>
        <w:t xml:space="preserve">6. Timeline (12-Month Research Period)</w:t>
      </w:r>
    </w:p>
    <w:p>
      <w:pPr>
        <w:numPr>
          <w:ilvl w:val="0"/>
          <w:numId w:val="1002"/>
        </w:numPr>
        <w:pStyle w:val="Compact"/>
      </w:pPr>
      <w:r>
        <w:rPr>
          <w:bCs/>
          <w:b/>
        </w:rPr>
        <w:t xml:space="preserve">Months 1-3:</w:t>
      </w:r>
      <w:r>
        <w:t xml:space="preserve"> </w:t>
      </w:r>
      <w:r>
        <w:t xml:space="preserve">Data collection from Ministry of Health databases; IRB approval; recruitment of interview participants in Istanbul.</w:t>
      </w:r>
    </w:p>
    <w:p>
      <w:pPr>
        <w:numPr>
          <w:ilvl w:val="0"/>
          <w:numId w:val="1002"/>
        </w:numPr>
        <w:pStyle w:val="Compact"/>
      </w:pPr>
      <w:r>
        <w:rPr>
          <w:bCs/>
          <w:b/>
        </w:rPr>
        <w:t xml:space="preserve">Months 4-6:</w:t>
      </w:r>
      <w:r>
        <w:t xml:space="preserve"> </w:t>
      </w:r>
      <w:r>
        <w:t xml:space="preserve">Conducting and transcribing radiologist interviews across Istanbul hospitals; initial workflow mapping.</w:t>
      </w:r>
    </w:p>
    <w:p>
      <w:pPr>
        <w:numPr>
          <w:ilvl w:val="0"/>
          <w:numId w:val="1002"/>
        </w:numPr>
        <w:pStyle w:val="Compact"/>
      </w:pPr>
      <w:r>
        <w:rPr>
          <w:bCs/>
          <w:b/>
        </w:rPr>
        <w:t xml:space="preserve">Months 7-9:</w:t>
      </w:r>
      <w:r>
        <w:t xml:space="preserve"> </w:t>
      </w:r>
      <w:r>
        <w:t xml:space="preserve">Data analysis (quantitative &amp; qualitative); development of optimization framework prototypes.</w:t>
      </w:r>
    </w:p>
    <w:p>
      <w:pPr>
        <w:numPr>
          <w:ilvl w:val="0"/>
          <w:numId w:val="1002"/>
        </w:numPr>
        <w:pStyle w:val="Compact"/>
      </w:pPr>
      <w:r>
        <w:rPr>
          <w:bCs/>
          <w:b/>
        </w:rPr>
        <w:t xml:space="preserve">Months 10-12:</w:t>
      </w:r>
      <w:r>
        <w:t xml:space="preserve"> </w:t>
      </w:r>
      <w:r>
        <w:t xml:space="preserve">Finalizing recommendations; drafting thesis chapters; preparation of policy brief for Turkish Ministry of Health and presentation at Istanbul Radiology Congress.</w:t>
      </w:r>
    </w:p>
    <w:bookmarkEnd w:id="26"/>
    <w:bookmarkStart w:id="27" w:name="conclusion"/>
    <w:p>
      <w:pPr>
        <w:pStyle w:val="Heading2"/>
      </w:pPr>
      <w:r>
        <w:t xml:space="preserve">7. Conclusion</w:t>
      </w:r>
    </w:p>
    <w:p>
      <w:pPr>
        <w:pStyle w:val="FirstParagraph"/>
      </w:pPr>
      <w:r>
        <w:t xml:space="preserve">The role of the radiologist in modern medicine is irreplaceable, yet their capacity within Turkey’s most demanding urban environment—specifically Istanbul—is under severe threat. This Thesis Proposal delivers a focused, actionable research agenda to confront this crisis head-on. By grounding every aspect of the investigation in Istanbul's real-world context and centering the experiences and needs of radiologists themselves, this study promises not just academic contribution but tangible improvements for patient care across Turkey. The findings will directly inform national health strategy, ensuring that Istanbul’s radiology workforce is equipped to meet its population's demanding healthcare needs. This research is a necessary investment in the future of diagnostic medicine within Turkey, making it a critical and timely Thesis Proposal.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Radiologist Workforce and Workflow in Istanbul, Turkey</dc:title>
  <dc:creator/>
  <dc:language>en</dc:language>
  <cp:keywords/>
  <dcterms:created xsi:type="dcterms:W3CDTF">2026-07-17T06:03:23Z</dcterms:created>
  <dcterms:modified xsi:type="dcterms:W3CDTF">2026-07-17T06:03:23Z</dcterms:modified>
</cp:coreProperties>
</file>

<file path=docProps/custom.xml><?xml version="1.0" encoding="utf-8"?>
<Properties xmlns="http://schemas.openxmlformats.org/officeDocument/2006/custom-properties" xmlns:vt="http://schemas.openxmlformats.org/officeDocument/2006/docPropsVTypes"/>
</file>