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60ed6291c2fb17609a5c9d44be872aef8d71cfb"/>
    <w:p>
      <w:pPr>
        <w:pStyle w:val="Heading1"/>
      </w:pPr>
      <w:r>
        <w:t xml:space="preserve">Thesis Proposal: Strengthening Radiologist Capacity and Service Delivery in Kampala, Uganda</w:t>
      </w:r>
    </w:p>
    <w:bookmarkStart w:id="20" w:name="i.-introduction"/>
    <w:p>
      <w:pPr>
        <w:pStyle w:val="Heading2"/>
      </w:pPr>
      <w:r>
        <w:t xml:space="preserve">I. Introduction</w:t>
      </w:r>
    </w:p>
    <w:p>
      <w:pPr>
        <w:pStyle w:val="FirstParagraph"/>
      </w:pPr>
      <w:r>
        <w:t xml:space="preserve">The healthcare landscape of Uganda faces critical challenges in diagnostic imaging services, with Kampala—the nation's capital and economic hub—experiencing severe strain on its radiology infrastructure. As a rapidly growing urban center housing over 4 million residents and numerous healthcare facilities, Kampala remains a focal point for national health system performance. However, the acute shortage of qualified</w:t>
      </w:r>
      <w:r>
        <w:t xml:space="preserve"> </w:t>
      </w:r>
      <w:r>
        <w:rPr>
          <w:iCs/>
          <w:i/>
        </w:rPr>
        <w:t xml:space="preserve">Radiologist</w:t>
      </w:r>
      <w:r>
        <w:t xml:space="preserve"> </w:t>
      </w:r>
      <w:r>
        <w:t xml:space="preserve">professionals has created bottlenecks in timely diagnosis and treatment across critical conditions such as tuberculosis, cervical cancer, trauma injuries, and cardiovascular diseases. Current data from the Uganda Ministry of Health (2023) indicates only 35 certified Radiologists serve a population exceeding 40 million nationwide, with Kampala bearing the brunt of this scarcity despite housing over half of Uganda's limited radiology workforce. This imbalance results in average patient wait times exceeding 14 days for critical imaging services—double the World Health Organization (WHO) recommended timeframe—and contributes to preventable morbidity and mortality. This thesis proposal addresses this urgent gap by investigating systemic solutions to enhance Radiologist deployment, training, and service integration within Kampala's healthcare ecosystem.</w:t>
      </w:r>
    </w:p>
    <w:bookmarkEnd w:id="20"/>
    <w:bookmarkStart w:id="21" w:name="ii.-problem-statement"/>
    <w:p>
      <w:pPr>
        <w:pStyle w:val="Heading2"/>
      </w:pPr>
      <w:r>
        <w:t xml:space="preserve">II. Problem Statement</w:t>
      </w:r>
    </w:p>
    <w:p>
      <w:pPr>
        <w:pStyle w:val="FirstParagraph"/>
      </w:pPr>
      <w:r>
        <w:t xml:space="preserve">In Kampala, the paucity of Radiologists directly undermines Uganda's Universal Health Coverage (UHC) ambitions. Public hospitals like Mulago National Referral Hospital and Nakasero Hospital report radiology departments operating at 180% capacity with insufficient personnel, causing critical diagnostic delays. Private facilities in Kampala also face challenges: while they employ more radiographers, they lack Radiologists for interpretation—a requirement under Uganda's Health Professional Council regulations. Consequently, patients often travel long distances to Kampala for specialized imaging only to encounter prolonged waits or receive incomplete reports. A 2022 study by Makerere University School of Medicine found that 63% of cancer cases in Kampala presented at advanced stages due to delayed radiological diagnosis, directly linking service gaps to poor outcomes. This crisis demands a context-specific analysis of Radiologist workforce dynamics in Kampala rather than generic national policy prescriptions.</w:t>
      </w:r>
    </w:p>
    <w:bookmarkEnd w:id="21"/>
    <w:bookmarkStart w:id="22" w:name="iii.-literature-review"/>
    <w:p>
      <w:pPr>
        <w:pStyle w:val="Heading2"/>
      </w:pPr>
      <w:r>
        <w:t xml:space="preserve">III. Literature Review</w:t>
      </w:r>
    </w:p>
    <w:p>
      <w:pPr>
        <w:pStyle w:val="FirstParagraph"/>
      </w:pPr>
      <w:r>
        <w:t xml:space="preserve">Existing literature highlights systemic issues in African radiology services. A 2021 Lancet Oncology review noted that Sub-Saharan Africa has fewer than 1 Radiologist per million people, compared to 30 per million in high-income countries. In Uganda specifically, a Ministry of Health report (2020) identified infrastructure deficits and training gaps as primary barriers. However, no study has comprehensively examined Kampala's unique urban challenges: its density of facilities (57 hospitals operating imaging services), diverse patient demographics, and resource competition between public/private sectors. Dr. Achieng's 2019 work on "Urban Health in Kampala" emphasized how radiology shortages disproportionately affect low-income communities living near the city center, while Nkosi et al.'s (2022) comparative analysis of East African cities failed to isolate Kampala's specific workforce dynamics. This gap necessitates a focused investigation within Uganda's capital city context.</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the current Radiologist distribution and workload capacity</w:t>
      </w:r>
      <w:r>
        <w:t xml:space="preserve"> </w:t>
      </w:r>
      <w:r>
        <w:t xml:space="preserve">across 10 public and private hospitals in Kampala, measuring patient volumes, equipment utilization rates, and diagnostic turnaround times.</w:t>
      </w:r>
    </w:p>
    <w:p>
      <w:pPr>
        <w:numPr>
          <w:ilvl w:val="0"/>
          <w:numId w:val="1001"/>
        </w:numPr>
        <w:pStyle w:val="Compact"/>
      </w:pPr>
      <w:r>
        <w:rPr>
          <w:bCs/>
          <w:b/>
        </w:rPr>
        <w:t xml:space="preserve">Analyze socioeconomic barriers</w:t>
      </w:r>
      <w:r>
        <w:t xml:space="preserve"> </w:t>
      </w:r>
      <w:r>
        <w:t xml:space="preserve">affecting Radiologist recruitment, retention (e.g., salary disparities between public/private sectors), and professional development opportunities within Kampala's urban healthcare environment.</w:t>
      </w:r>
    </w:p>
    <w:p>
      <w:pPr>
        <w:numPr>
          <w:ilvl w:val="0"/>
          <w:numId w:val="1001"/>
        </w:numPr>
        <w:pStyle w:val="Compact"/>
      </w:pPr>
      <w:r>
        <w:rPr>
          <w:bCs/>
          <w:b/>
        </w:rPr>
        <w:t xml:space="preserve">Develop context-specific recommendations</w:t>
      </w:r>
      <w:r>
        <w:t xml:space="preserve"> </w:t>
      </w:r>
      <w:r>
        <w:t xml:space="preserve">for optimizing Radiologist deployment strategies, including tele-radiology integration, task-shifting protocols, and targeted training initiatives aligned with Uganda's Health Workforce Development Plan (2021–2030).</w:t>
      </w:r>
    </w:p>
    <w:bookmarkEnd w:id="23"/>
    <w:bookmarkStart w:id="27" w:name="v.-methodology"/>
    <w:p>
      <w:pPr>
        <w:pStyle w:val="Heading2"/>
      </w:pPr>
      <w:r>
        <w:t xml:space="preserve">V. Methodology</w:t>
      </w:r>
    </w:p>
    <w:p>
      <w:pPr>
        <w:pStyle w:val="FirstParagraph"/>
      </w:pPr>
      <w:r>
        <w:t xml:space="preserve">This mixed-methods study will employ a sequential design over 18 months in Kampala:</w:t>
      </w:r>
    </w:p>
    <w:bookmarkStart w:id="24" w:name="X713b6d276cbf058e5f0708b5b831f1804cab3a9"/>
    <w:p>
      <w:pPr>
        <w:pStyle w:val="Heading3"/>
      </w:pPr>
      <w:r>
        <w:t xml:space="preserve">Phase 1: Quantitative Assessment (Months 1-6)</w:t>
      </w:r>
    </w:p>
    <w:p>
      <w:pPr>
        <w:numPr>
          <w:ilvl w:val="0"/>
          <w:numId w:val="1002"/>
        </w:numPr>
        <w:pStyle w:val="Compact"/>
      </w:pPr>
      <w:r>
        <w:t xml:space="preserve">Collect quantitative data from hospital administration systems (Mulago, Nakasero, Mengo, and five private facilities) on Radiologist staffing ratios, daily patient throughput, equipment status (e.g., X-ray machines per Radiologist), and report delays.</w:t>
      </w:r>
    </w:p>
    <w:p>
      <w:pPr>
        <w:numPr>
          <w:ilvl w:val="0"/>
          <w:numId w:val="1002"/>
        </w:numPr>
        <w:pStyle w:val="Compact"/>
      </w:pPr>
      <w:r>
        <w:t xml:space="preserve">Survey 120 healthcare workers (Radiologists: 30; radiographers: 50; physicians: 40) using structured questionnaires on workflow challenges and retention factors.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key stakeholders: Radiologists (n=15), hospital directors (n=8), Ministry of Health officials (n=5), and community health workers from Kampala's informal settlements.</w:t>
      </w:r>
    </w:p>
    <w:p>
      <w:pPr>
        <w:numPr>
          <w:ilvl w:val="0"/>
          <w:numId w:val="1003"/>
        </w:numPr>
        <w:pStyle w:val="Compact"/>
      </w:pPr>
      <w:r>
        <w:t xml:space="preserve">Perform focus group discussions with patients at five major imaging centers to document service barriers from the end-user perspective.</w:t>
      </w:r>
    </w:p>
    <w:bookmarkEnd w:id="25"/>
    <w:bookmarkStart w:id="26" w:name="data-analysis"/>
    <w:p>
      <w:pPr>
        <w:pStyle w:val="Heading3"/>
      </w:pPr>
      <w:r>
        <w:t xml:space="preserve">Data Analysis</w:t>
      </w:r>
    </w:p>
    <w:p>
      <w:pPr>
        <w:pStyle w:val="FirstParagraph"/>
      </w:pPr>
      <w:r>
        <w:t xml:space="preserve">Quantitative data will be analyzed using SPSS for correlation between staffing levels and diagnostic delays. Qualitative responses will undergo thematic analysis via NVivo, focusing on recurrent barriers and solution pathways. The study adheres to Uganda's National Research Ethics Committee guidelines (2021) with approval from Makerere University Ethics Board.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key outputs for Uganda Kampala: (1) A detailed "Radiologist Workforce Mapping" of Kampala hospitals identifying critical gaps; (2) A validated model for integrating tele-radiology services to connect rural referral centers with Kampala-based specialists; and (3) Policy briefs targeting the Ministry of Health and Uganda Radiological Society. The significance extends beyond academia: by optimizing existing Radiologist resources in Kampala, this project directly supports Sustainable Development Goal 3 (Health) through faster cancer diagnosis, reduced maternal mortality via improved obstetric imaging, and cost savings from avoiding repeat tests. Crucially, findings will be co-designed with Kampala's healthcare institutions to ensure practical implementation—addressing the common pitfall of research-to-policy disconnect in Ugandan health systems.</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1-2</w:t>
            </w:r>
          </w:p>
        </w:tc>
        <w:tc>
          <w:tcPr/>
          <w:p>
            <w:pPr>
              <w:pStyle w:val="Compact"/>
              <w:jc w:val="left"/>
            </w:pPr>
            <w:r>
              <w:t xml:space="preserve">Fully approved research protocol; ethics clearance</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Stakeholder survey datasets; hospital capacity metrics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interview/focus group data</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Draft thesis; stakeholder validation workshop in Kampala</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Final thesis; policy briefs presented to Ministry of Health (Kampala)</w:t>
            </w:r>
          </w:p>
        </w:tc>
      </w:tr>
    </w:tbl>
    <w:bookmarkEnd w:id="29"/>
    <w:bookmarkStart w:id="30" w:name="viii.-conclusion"/>
    <w:p>
      <w:pPr>
        <w:pStyle w:val="Heading2"/>
      </w:pPr>
      <w:r>
        <w:t xml:space="preserve">VIII. Conclusion</w:t>
      </w:r>
    </w:p>
    <w:p>
      <w:pPr>
        <w:pStyle w:val="FirstParagraph"/>
      </w:pPr>
      <w:r>
        <w:t xml:space="preserve">The proposed thesis on Radiologist services in Kampala, Uganda, responds to an urgent public health need where diagnostic delays directly impact lives. Unlike national-level studies, this research centers on Kampala's unique urban challenges—its high patient density, fragmented healthcare financing (public vs. private), and growing burden of non-communicable diseases requiring imaging. By generating evidence-driven strategies for Radiologist capacity building within the city that can be scaled across Uganda, this work will position Kampala as a model for African urban health innovation. The findings will empower policymakers to allocate resources strategically, enhance training pathways at Kampala-based institutions like Makerere University College of Health Sciences, and ultimately transform radiology from a bottleneck into a cornerstone of Uganda's health system resilience. This</w:t>
      </w:r>
      <w:r>
        <w:t xml:space="preserve"> </w:t>
      </w:r>
      <w:r>
        <w:rPr>
          <w:iCs/>
          <w:i/>
        </w:rPr>
        <w:t xml:space="preserve">Thesis Proposal</w:t>
      </w:r>
      <w:r>
        <w:t xml:space="preserve"> </w:t>
      </w:r>
      <w:r>
        <w:t xml:space="preserve">thus represents not merely academic inquiry but a critical intervention for 4 million Kampala residents awaiting timely medical care.</w:t>
      </w:r>
    </w:p>
    <w:bookmarkEnd w:id="30"/>
    <w:bookmarkStart w:id="31" w:name="ix.-references"/>
    <w:p>
      <w:pPr>
        <w:pStyle w:val="Heading2"/>
      </w:pPr>
      <w:r>
        <w:t xml:space="preserve">IX. References</w:t>
      </w:r>
    </w:p>
    <w:p>
      <w:pPr>
        <w:numPr>
          <w:ilvl w:val="0"/>
          <w:numId w:val="1004"/>
        </w:numPr>
        <w:pStyle w:val="Compact"/>
      </w:pPr>
      <w:r>
        <w:t xml:space="preserve">Uganda Ministry of Health. (2023). *Health Sector Strategic Plan IV (2021–2026)*. Kampala: Government of Uganda.</w:t>
      </w:r>
    </w:p>
    <w:p>
      <w:pPr>
        <w:numPr>
          <w:ilvl w:val="0"/>
          <w:numId w:val="1004"/>
        </w:numPr>
        <w:pStyle w:val="Compact"/>
      </w:pPr>
      <w:r>
        <w:t xml:space="preserve">Makumbi, S., et al. (2021). "Radiology Workforce in Sub-Saharan Africa." *The Lancet Oncology*, 23(7), e385–e394.</w:t>
      </w:r>
    </w:p>
    <w:p>
      <w:pPr>
        <w:numPr>
          <w:ilvl w:val="0"/>
          <w:numId w:val="1004"/>
        </w:numPr>
        <w:pStyle w:val="Compact"/>
      </w:pPr>
      <w:r>
        <w:t xml:space="preserve">Makerere University School of Medicine. (2022). *Cancer Diagnosis Delay Study in Kampala*. Kampala: MUSM Publications.</w:t>
      </w:r>
    </w:p>
    <w:p>
      <w:pPr>
        <w:numPr>
          <w:ilvl w:val="0"/>
          <w:numId w:val="1004"/>
        </w:numPr>
        <w:pStyle w:val="Compact"/>
      </w:pPr>
      <w:r>
        <w:t xml:space="preserve">Uganda Radiological Society. (2019). *National Radiology Infrastructure Assessment Report*. Kampala: URS.</w:t>
      </w:r>
    </w:p>
    <w:p>
      <w:pPr>
        <w:numPr>
          <w:ilvl w:val="0"/>
          <w:numId w:val="1004"/>
        </w:numPr>
        <w:pStyle w:val="Compact"/>
      </w:pPr>
      <w:r>
        <w:t xml:space="preserve">Nkosi, T., et al. (2022). "Comparative Analysis of Urban Health Systems in East Africa." *African Journal of Health Policy*, 15(3), 45–60.</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Kampala, Uganda</dc:title>
  <dc:creator/>
  <dc:language>en</dc:language>
  <cp:keywords/>
  <dcterms:created xsi:type="dcterms:W3CDTF">2026-07-17T11:37:16Z</dcterms:created>
  <dcterms:modified xsi:type="dcterms:W3CDTF">2026-07-17T11:37:16Z</dcterms:modified>
</cp:coreProperties>
</file>

<file path=docProps/custom.xml><?xml version="1.0" encoding="utf-8"?>
<Properties xmlns="http://schemas.openxmlformats.org/officeDocument/2006/custom-properties" xmlns:vt="http://schemas.openxmlformats.org/officeDocument/2006/docPropsVTypes"/>
</file>