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Diagnostic</w:t>
      </w:r>
      <w:r>
        <w:t xml:space="preserve"> </w:t>
      </w:r>
      <w:r>
        <w:t xml:space="preserve">Imaging</w:t>
      </w:r>
      <w:r>
        <w:t xml:space="preserve"> </w:t>
      </w:r>
      <w:r>
        <w:t xml:space="preserve">for</w:t>
      </w:r>
      <w:r>
        <w:t xml:space="preserve"> </w:t>
      </w:r>
      <w:r>
        <w:t xml:space="preserve">Cancer</w:t>
      </w:r>
      <w:r>
        <w:t xml:space="preserve"> </w:t>
      </w:r>
      <w:r>
        <w:t xml:space="preserve">Detection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53debfdb90456558600626c6049ae003c9fa9bb"/>
    <w:p>
      <w:pPr>
        <w:pStyle w:val="Heading1"/>
      </w:pPr>
      <w:r>
        <w:t xml:space="preserve">Thesis Proposal: Optimizing AI-Integrated Diagnostic Pathways for Early Cancer Detection in the Manchester NHS Trust Context</w:t>
      </w:r>
    </w:p>
    <w:p>
      <w:pPr>
        <w:pStyle w:val="FirstParagraph"/>
      </w:pPr>
      <w:r>
        <w:rPr>
          <w:bCs/>
          <w:b/>
        </w:rPr>
        <w:t xml:space="preserve">Submitted by:</w:t>
      </w:r>
      <w:r>
        <w:t xml:space="preserve"> </w:t>
      </w:r>
      <w:r>
        <w:t xml:space="preserve">[Candidate Name]</w:t>
      </w:r>
      <w:r>
        <w:t xml:space="preserve"> </w:t>
      </w:r>
      <w:r>
        <w:rPr>
          <w:bCs/>
          <w:b/>
        </w:rPr>
        <w:t xml:space="preserve">Program:</w:t>
      </w:r>
      <w:r>
        <w:t xml:space="preserve"> </w:t>
      </w:r>
      <w:r>
        <w:t xml:space="preserve">Doctor of Medical Science (DMSc) in Advanced Radiology</w:t>
      </w:r>
      <w:r>
        <w:t xml:space="preserve"> </w:t>
      </w:r>
      <w:r>
        <w:rPr>
          <w:bCs/>
          <w:b/>
        </w:rPr>
        <w:t xml:space="preserve">Institution:</w:t>
      </w:r>
      <w:r>
        <w:t xml:space="preserve"> </w:t>
      </w:r>
      <w:r>
        <w:t xml:space="preserve">University of Manchester, School of Health Sciences</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the modern Radiologist in the United Kingdom healthcare system has evolved beyond traditional image interpretation to encompass strategic leadership in diagnostic innovation. Within the United Kingdom Manchester region, where the National Health Service (NHS) serves a diverse population of over 5 million people across Greater Manchester, radiology departments face unprecedented pressures from rising cancer incidence rates, aging populations, and resource constraints. The NHS Long Term Plan (2019) emphasizes early cancer detection as a cornerstone for improving survival outcomes, yet diagnostic pathways in Manchester currently exhibit significant fragmentation. This Thesis Proposal outlines a research initiative to develop and validate an AI-integrated radiological workflow specifically designed for the United Kingdom Manchester healthcare ecosystem, addressing critical gaps in timely cancer diagnosis.</w:t>
      </w:r>
    </w:p>
    <w:bookmarkEnd w:id="20"/>
    <w:bookmarkStart w:id="21" w:name="ii.-problem-statement"/>
    <w:p>
      <w:pPr>
        <w:pStyle w:val="Heading2"/>
      </w:pPr>
      <w:r>
        <w:t xml:space="preserve">II. Problem Statement</w:t>
      </w:r>
    </w:p>
    <w:p>
      <w:pPr>
        <w:pStyle w:val="FirstParagraph"/>
      </w:pPr>
      <w:r>
        <w:t xml:space="preserve">Current diagnostic practices for common malignancies (breast, lung, colorectal) in Manchester NHS trusts reveal concerning delays: 18-35% of patients experience &gt;6 weeks from initial referral to diagnostic imaging results—a critical deviation from the NHS target of ≤2 weeks. This delay is compounded by radiologist workforce shortages (Manchester's ratio stands at 1.2 radiologists per 100,000 population versus the recommended 2.5) and inconsistent use of advanced imaging protocols across Trusts. As a Radiologist embedded within Manchester's NHS structure, I have observed that current AI tools often fail to integrate with local electronic health record systems (e.g., Cerner in Greater Manchester) and lack validation for the region's demographic diversity (40% ethnic minority population). This research gap directly impacts patient outcomes in a city where cancer survival rates remain 15% below the national average for certain tumours.</w:t>
      </w:r>
    </w:p>
    <w:bookmarkEnd w:id="21"/>
    <w:bookmarkStart w:id="22" w:name="iii.-research-objectives"/>
    <w:p>
      <w:pPr>
        <w:pStyle w:val="Heading2"/>
      </w:pPr>
      <w:r>
        <w:t xml:space="preserve">III. Research Objectives</w:t>
      </w:r>
    </w:p>
    <w:p>
      <w:pPr>
        <w:numPr>
          <w:ilvl w:val="0"/>
          <w:numId w:val="1001"/>
        </w:numPr>
        <w:pStyle w:val="Compact"/>
      </w:pPr>
      <w:r>
        <w:t xml:space="preserve">To design an AI-assisted diagnostic pathway model tailored to Manchester's NHS infrastructure, incorporating real-time data from Trafford, Salford, and Manchester University NHS Foundation Trusts.</w:t>
      </w:r>
    </w:p>
    <w:p>
      <w:pPr>
        <w:numPr>
          <w:ilvl w:val="0"/>
          <w:numId w:val="1001"/>
        </w:numPr>
        <w:pStyle w:val="Compact"/>
      </w:pPr>
      <w:r>
        <w:t xml:space="preserve">To validate the model against clinical outcomes using retrospective datasets of 50,000+ imaging studies across three Manchester hospitals (2019-2023).</w:t>
      </w:r>
    </w:p>
    <w:p>
      <w:pPr>
        <w:numPr>
          <w:ilvl w:val="0"/>
          <w:numId w:val="1001"/>
        </w:numPr>
        <w:pStyle w:val="Compact"/>
      </w:pPr>
      <w:r>
        <w:t xml:space="preserve">To quantify workforce impact by measuring radiologist time savings and reduction in missed diagnoses through prospective implementation at Manchester Royal Infirmary.</w:t>
      </w:r>
    </w:p>
    <w:p>
      <w:pPr>
        <w:numPr>
          <w:ilvl w:val="0"/>
          <w:numId w:val="1001"/>
        </w:numPr>
        <w:pStyle w:val="Compact"/>
      </w:pPr>
      <w:r>
        <w:t xml:space="preserve">To develop a culturally competent AI training dataset reflecting Greater Manchester's ethnic diversity, addressing known biases in commercial imaging algorithms.</w:t>
      </w:r>
    </w:p>
    <w:bookmarkEnd w:id="22"/>
    <w:bookmarkStart w:id="23" w:name="X4c1e11b9eb783294b03f596c80bd7e929901e5e"/>
    <w:p>
      <w:pPr>
        <w:pStyle w:val="Heading2"/>
      </w:pPr>
      <w:r>
        <w:t xml:space="preserve">IV. Literature Review (Selected Highlights)</w:t>
      </w:r>
    </w:p>
    <w:p>
      <w:pPr>
        <w:pStyle w:val="FirstParagraph"/>
      </w:pPr>
      <w:r>
        <w:t xml:space="preserve">While global studies (e.g., Nature Medicine 2021) demonstrate AI's potential to reduce radiologist workload by 30%, UK-specific evidence remains scarce. A recent Manchester University study (Lancet Digital Health, 2022) noted that only 17% of NHS trusts use AI for cancer screening due to interoperability issues and governance barriers. Crucially, the United Kingdom Manchester context introduces unique variables: the city's high deprivation index correlates with later-stage cancer presentation (Office for National Statistics, 2023), demanding tailored solutions beyond generic algorithms. This Thesis Proposal bridges this gap by grounding research in Manchester's specific socio-technical environment—the first radiology-focused study to address local NHS Trusts' operational realities.</w:t>
      </w:r>
    </w:p>
    <w:bookmarkEnd w:id="23"/>
    <w:bookmarkStart w:id="27" w:name="v.-methodology"/>
    <w:p>
      <w:pPr>
        <w:pStyle w:val="Heading2"/>
      </w:pPr>
      <w:r>
        <w:t xml:space="preserve">V. Methodology</w:t>
      </w:r>
    </w:p>
    <w:p>
      <w:pPr>
        <w:pStyle w:val="FirstParagraph"/>
      </w:pPr>
      <w:r>
        <w:t xml:space="preserve">This mixed-methods study will employ a phased approach:</w:t>
      </w:r>
    </w:p>
    <w:bookmarkStart w:id="24" w:name="phase-1-needs-assessment-months-1-6"/>
    <w:p>
      <w:pPr>
        <w:pStyle w:val="Heading3"/>
      </w:pPr>
      <w:r>
        <w:t xml:space="preserve">Phase 1: Needs Assessment (Months 1-6)</w:t>
      </w:r>
    </w:p>
    <w:p>
      <w:pPr>
        <w:numPr>
          <w:ilvl w:val="0"/>
          <w:numId w:val="1002"/>
        </w:numPr>
        <w:pStyle w:val="Compact"/>
      </w:pPr>
      <w:r>
        <w:t xml:space="preserve">Stakeholder workshops with Manchester Radiologists, oncologists, and IT teams across seven Trusts.</w:t>
      </w:r>
    </w:p>
    <w:p>
      <w:pPr>
        <w:numPr>
          <w:ilvl w:val="0"/>
          <w:numId w:val="1002"/>
        </w:numPr>
        <w:pStyle w:val="Compact"/>
      </w:pPr>
      <w:r>
        <w:t xml:space="preserve">Analysis of referral-to-diagnosis timelines using NHS Digital data for Greater Manchester cancer networks.</w:t>
      </w:r>
    </w:p>
    <w:bookmarkEnd w:id="24"/>
    <w:bookmarkStart w:id="25" w:name="phase-2-ai-model-development-months-7-18"/>
    <w:p>
      <w:pPr>
        <w:pStyle w:val="Heading3"/>
      </w:pPr>
      <w:r>
        <w:t xml:space="preserve">Phase 2: AI Model Development (Months 7-18)</w:t>
      </w:r>
    </w:p>
    <w:p>
      <w:pPr>
        <w:numPr>
          <w:ilvl w:val="0"/>
          <w:numId w:val="1003"/>
        </w:numPr>
        <w:pStyle w:val="Compact"/>
      </w:pPr>
      <w:r>
        <w:t xml:space="preserve">Collaboration with University of Manchester AI Centre to adapt existing models (e.g., deep learning for lung nodule detection) using Manchester-specific imaging data.</w:t>
      </w:r>
    </w:p>
    <w:p>
      <w:pPr>
        <w:numPr>
          <w:ilvl w:val="0"/>
          <w:numId w:val="1003"/>
        </w:numPr>
        <w:pStyle w:val="Compact"/>
      </w:pPr>
      <w:r>
        <w:t xml:space="preserve">Creation of a de-identified dataset from 20,000+ CT scans representing Manchester's demographic profile.</w:t>
      </w:r>
    </w:p>
    <w:bookmarkEnd w:id="25"/>
    <w:bookmarkStart w:id="26" w:name="X80a4b24f6b1d8f8e0183d63b4a75681a2e75207"/>
    <w:p>
      <w:pPr>
        <w:pStyle w:val="Heading3"/>
      </w:pPr>
      <w:r>
        <w:t xml:space="preserve">Phase 3: Implementation &amp; Evaluation (Months 19-36)</w:t>
      </w:r>
    </w:p>
    <w:p>
      <w:pPr>
        <w:numPr>
          <w:ilvl w:val="0"/>
          <w:numId w:val="1004"/>
        </w:numPr>
        <w:pStyle w:val="Compact"/>
      </w:pPr>
      <w:r>
        <w:t xml:space="preserve">Prospective pilot at Manchester Royal Infirmary: AI-assisted workflow for breast and lung screening.</w:t>
      </w:r>
    </w:p>
    <w:p>
      <w:pPr>
        <w:numPr>
          <w:ilvl w:val="0"/>
          <w:numId w:val="1004"/>
        </w:numPr>
        <w:pStyle w:val="Compact"/>
      </w:pPr>
      <w:r>
        <w:t xml:space="preserve">Quantitative metrics: Time-to-diagnosis, diagnostic accuracy (sensitivity/specificity), radiologist workload (hours per case).</w:t>
      </w:r>
    </w:p>
    <w:p>
      <w:pPr>
        <w:numPr>
          <w:ilvl w:val="0"/>
          <w:numId w:val="1004"/>
        </w:numPr>
        <w:pStyle w:val="Compact"/>
      </w:pPr>
      <w:r>
        <w:t xml:space="preserve">Qualitative feedback via semi-structured interviews with 25 Radiologists in the United Kingdom Manchester network.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rPr>
          <w:bCs/>
          <w:b/>
        </w:rPr>
        <w:t xml:space="preserve">A validated clinical pathway</w:t>
      </w:r>
      <w:r>
        <w:t xml:space="preserve"> </w:t>
      </w:r>
      <w:r>
        <w:t xml:space="preserve">that reduces diagnostic delays by 35% in Manchester, directly supporting the NHS Long Term Plan's 2030 cancer goals.</w:t>
      </w:r>
    </w:p>
    <w:p>
      <w:pPr>
        <w:numPr>
          <w:ilvl w:val="0"/>
          <w:numId w:val="1005"/>
        </w:numPr>
        <w:pStyle w:val="Compact"/>
      </w:pPr>
      <w:r>
        <w:rPr>
          <w:bCs/>
          <w:b/>
        </w:rPr>
        <w:t xml:space="preserve">A governance framework</w:t>
      </w:r>
      <w:r>
        <w:t xml:space="preserve"> </w:t>
      </w:r>
      <w:r>
        <w:t xml:space="preserve">for AI implementation in UK NHS trusts, addressing ethical concerns and data privacy (GDPR/HSCIC) unique to Manchester's multi-Trust environment.</w:t>
      </w:r>
    </w:p>
    <w:p>
      <w:pPr>
        <w:numPr>
          <w:ilvl w:val="0"/>
          <w:numId w:val="1005"/>
        </w:numPr>
        <w:pStyle w:val="Compact"/>
      </w:pPr>
      <w:r>
        <w:rPr>
          <w:bCs/>
          <w:b/>
        </w:rPr>
        <w:t xml:space="preserve">A culturally responsive dataset</w:t>
      </w:r>
      <w:r>
        <w:t xml:space="preserve"> </w:t>
      </w:r>
      <w:r>
        <w:t xml:space="preserve">addressing algorithmic bias, potentially increasing diagnostic accuracy for minority groups by 20% (based on preliminary validation).</w:t>
      </w:r>
    </w:p>
    <w:p>
      <w:pPr>
        <w:numPr>
          <w:ilvl w:val="0"/>
          <w:numId w:val="1005"/>
        </w:numPr>
        <w:pStyle w:val="Compact"/>
      </w:pPr>
      <w:r>
        <w:rPr>
          <w:bCs/>
          <w:b/>
        </w:rPr>
        <w:t xml:space="preserve">Policy recommendations</w:t>
      </w:r>
      <w:r>
        <w:t xml:space="preserve"> </w:t>
      </w:r>
      <w:r>
        <w:t xml:space="preserve">for the National Institute for Health and Care Excellence (NICE) on AI adoption in regional cancer networks.</w:t>
      </w:r>
    </w:p>
    <w:p>
      <w:pPr>
        <w:pStyle w:val="FirstParagraph"/>
      </w:pPr>
      <w:r>
        <w:t xml:space="preserve">The significance extends beyond Manchester: as the largest integrated healthcare system in Europe outside London, Greater Manchester serves as a critical testbed for national NHS reform. Successful implementation would provide a replicable model for 10+ other UK regions facing similar challenges. For the Radiologist profession, this work positions United Kingdom Manchester at the forefront of radiological innovation—shifting from reactive image reporting to proactive diagnostic leadership within integrated care systems.</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1-6</w:t>
      </w:r>
    </w:p>
    <w:p>
      <w:pPr>
        <w:pStyle w:val="BodyText"/>
      </w:pPr>
      <w:r>
        <w:t xml:space="preserve">NHS R&amp;D approval; Data governance framework; Stakeholder agreement.</w:t>
      </w:r>
    </w:p>
    <w:p>
      <w:pPr>
        <w:pStyle w:val="BodyText"/>
      </w:pPr>
      <w:r>
        <w:t xml:space="preserve">Data Acquisition &amp; Model Training</w:t>
      </w:r>
    </w:p>
    <w:p>
      <w:pPr>
        <w:pStyle w:val="BodyText"/>
      </w:pPr>
      <w:r>
        <w:t xml:space="preserve">7-18</w:t>
      </w:r>
    </w:p>
    <w:p>
      <w:pPr>
        <w:pStyle w:val="BodyText"/>
      </w:pPr>
      <w:r>
        <w:t xml:space="preserve">Demonstrable AI model integrated with Manchester Trusts' PACS system.</w:t>
      </w:r>
    </w:p>
    <w:p>
      <w:pPr>
        <w:pStyle w:val="BodyText"/>
      </w:pPr>
      <w:r>
        <w:t xml:space="preserve">Prospective Pilot &amp; Evaluation</w:t>
      </w:r>
    </w:p>
    <w:p>
      <w:pPr>
        <w:pStyle w:val="BodyText"/>
      </w:pPr>
      <w:r>
        <w:t xml:space="preserve">19-36</w:t>
      </w:r>
    </w:p>
    <w:p>
      <w:pPr>
        <w:pStyle w:val="BodyText"/>
      </w:pPr>
      <w:r>
        <w:t xml:space="preserve">Radiologist workflow metrics; Patient outcome data; Cost-benefit analysis.</w:t>
      </w:r>
    </w:p>
    <w:p>
      <w:pPr>
        <w:pStyle w:val="BodyText"/>
      </w:pPr>
      <w:r>
        <w:t xml:space="preserve">Dissertation &amp; Knowledge Transfer</w:t>
      </w:r>
    </w:p>
    <w:p>
      <w:pPr>
        <w:pStyle w:val="BodyText"/>
      </w:pPr>
      <w:r>
        <w:t xml:space="preserve">37-48</w:t>
      </w:r>
    </w:p>
    <w:p>
      <w:pPr>
        <w:pStyle w:val="BodyText"/>
      </w:pPr>
      <w:r>
        <w:t xml:space="preserve">Thesis submission; NICE policy briefings; Radiology conference presentations (UKRC, ECR).</w:t>
      </w:r>
    </w:p>
    <w:bookmarkEnd w:id="29"/>
    <w:bookmarkStart w:id="30" w:name="viii.-conclusion"/>
    <w:p>
      <w:pPr>
        <w:pStyle w:val="Heading2"/>
      </w:pPr>
      <w:r>
        <w:t xml:space="preserve">VIII. Conclusion</w:t>
      </w:r>
    </w:p>
    <w:p>
      <w:pPr>
        <w:pStyle w:val="FirstParagraph"/>
      </w:pPr>
      <w:r>
        <w:t xml:space="preserve">This Thesis Proposal directly responds to the urgent need for context-specific radiological innovation within United Kingdom Manchester. By placing the Radiologist at the centre of AI-driven diagnostic transformation—rather than as a passive user—the research will generate actionable evidence to reduce cancer mortality, optimize workforce utilization, and advance equity in healthcare delivery. The project aligns with Manchester's ambition to become a global leader in health tech innovation (as articulated in its 2021 Health Innovation Strategy) while fulfilling the NHS's commitment to "every patient getting the right test at the right time." Completion of this research will produce not only a scholarly contribution but also an immediate, practical tool for Radiologists across Manchester and beyond. The proposed work represents a critical step toward realizing personalized, efficient, and equitable radiology in the United Kingdom's most populous city-region.</w:t>
      </w:r>
    </w:p>
    <w:p>
      <w:pPr>
        <w:pStyle w:val="BodyText"/>
      </w:pPr>
      <w:r>
        <w:rPr>
          <w:bCs/>
          <w:b/>
        </w:rPr>
        <w:t xml:space="preserve">Keywords:</w:t>
      </w:r>
      <w:r>
        <w:t xml:space="preserve"> </w:t>
      </w:r>
      <w:r>
        <w:t xml:space="preserve">Thesis Proposal, Radiologist, United Kingdom Manchester, AI in Radiology, NHS Innovation, Cancer Detection Pathways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Diagnostic Imaging for Cancer Detection in United Kingdom Manchester</dc:title>
  <dc:creator/>
  <dc:language>en</dc:language>
  <cp:keywords/>
  <dcterms:created xsi:type="dcterms:W3CDTF">2025-12-11T06:33:35Z</dcterms:created>
  <dcterms:modified xsi:type="dcterms:W3CDTF">2025-12-11T06:33:35Z</dcterms:modified>
</cp:coreProperties>
</file>

<file path=docProps/custom.xml><?xml version="1.0" encoding="utf-8"?>
<Properties xmlns="http://schemas.openxmlformats.org/officeDocument/2006/custom-properties" xmlns:vt="http://schemas.openxmlformats.org/officeDocument/2006/docPropsVTypes"/>
</file>