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Healthcare</w:t>
      </w:r>
      <w:r>
        <w:t xml:space="preserve"> </w:t>
      </w:r>
      <w:r>
        <w:t xml:space="preserve">Ecosystem</w:t>
      </w:r>
    </w:p>
    <w:bookmarkStart w:id="29" w:name="X32409be7c26f8d6d783a17801c79a3f322a88e1"/>
    <w:p>
      <w:pPr>
        <w:pStyle w:val="Heading1"/>
      </w:pPr>
      <w:r>
        <w:t xml:space="preserve">Thesis Proposal: Optimizing Diagnostic Imaging Services and Workforce Development for Radiologists in the United States Chicago Metropolitan Area</w:t>
      </w:r>
    </w:p>
    <w:bookmarkStart w:id="20" w:name="introduction-and-background"/>
    <w:p>
      <w:pPr>
        <w:pStyle w:val="Heading2"/>
      </w:pPr>
      <w:r>
        <w:t xml:space="preserve">1. Introduction and Background</w:t>
      </w:r>
    </w:p>
    <w:p>
      <w:pPr>
        <w:pStyle w:val="FirstParagraph"/>
      </w:pPr>
      <w:r>
        <w:t xml:space="preserve">The field of diagnostic radiology has become increasingly vital to modern healthcare delivery across the United States, with Chicago serving as a critical epicenter for medical innovation and healthcare access. As one of the nation's largest metropolitan areas with over 9 million residents, Chicago's complex healthcare landscape demands specialized expertise from</w:t>
      </w:r>
      <w:r>
        <w:t xml:space="preserve"> </w:t>
      </w:r>
      <w:r>
        <w:rPr>
          <w:iCs/>
          <w:i/>
        </w:rPr>
        <w:t xml:space="preserve">Radiologist</w:t>
      </w:r>
      <w:r>
        <w:t xml:space="preserve"> </w:t>
      </w:r>
      <w:r>
        <w:t xml:space="preserve">professionals who navigate advanced imaging technologies while addressing unique demographic and socioeconomic challenges. This Thesis Proposal examines systemic opportunities to enhance radiology services within the United States Chicago context, focusing on workforce capacity, technological integration, and equitable patient access. The research positions Chicago as a pivotal case study for national healthcare policy development due to its diverse population (38% minority communities), dense network of academic medical centers (including University of Chicago Medicine and Northwestern Memorial Hospital), and role as a Midwest healthcare hub serving 12 states.</w:t>
      </w:r>
    </w:p>
    <w:bookmarkEnd w:id="20"/>
    <w:bookmarkStart w:id="21" w:name="problem-statement"/>
    <w:p>
      <w:pPr>
        <w:pStyle w:val="Heading2"/>
      </w:pPr>
      <w:r>
        <w:t xml:space="preserve">2. Problem Statement</w:t>
      </w:r>
    </w:p>
    <w:p>
      <w:pPr>
        <w:pStyle w:val="FirstParagraph"/>
      </w:pPr>
      <w:r>
        <w:t xml:space="preserve">A significant gap exists in the optimization of radiology services within United States Chicago healthcare infrastructure. Despite possessing one of the nation's most advanced imaging capabilities, Chicago faces critical challenges: (1) Radiologist shortages projected to reach 10,000 nationwide by 2035 disproportionately impact urban centers like Chicago with aging populations; (2) Disparities in access to specialized imaging services persist across zip codes—South Side residents experience 47% longer wait times for MRI scans compared to affluent North Side neighborhoods; (3) Fragmented electronic health record systems impede seamless communication between</w:t>
      </w:r>
      <w:r>
        <w:t xml:space="preserve"> </w:t>
      </w:r>
      <w:r>
        <w:rPr>
          <w:iCs/>
          <w:i/>
        </w:rPr>
        <w:t xml:space="preserve">Radiologist</w:t>
      </w:r>
      <w:r>
        <w:t xml:space="preserve"> </w:t>
      </w:r>
      <w:r>
        <w:t xml:space="preserve">teams and primary care providers. These issues threaten Chicago's ability to maintain its status as a national healthcare leader, with potential consequences including delayed cancer diagnoses (current 28% of Chicago patients face imaging delays exceeding 48 hours) and increased healthcare inequities.</w:t>
      </w:r>
    </w:p>
    <w:bookmarkEnd w:id="21"/>
    <w:bookmarkStart w:id="22" w:name="research-objectives"/>
    <w:p>
      <w:pPr>
        <w:pStyle w:val="Heading2"/>
      </w:pPr>
      <w:r>
        <w:t xml:space="preserve">3. Research Objectives</w:t>
      </w:r>
    </w:p>
    <w:p>
      <w:pPr>
        <w:numPr>
          <w:ilvl w:val="0"/>
          <w:numId w:val="1001"/>
        </w:numPr>
        <w:pStyle w:val="Compact"/>
      </w:pPr>
      <w:r>
        <w:t xml:space="preserve">Quantify the correlation between radiologist staffing ratios and diagnostic accuracy rates across Chicago's academic medical centers versus community hospitals.</w:t>
      </w:r>
    </w:p>
    <w:p>
      <w:pPr>
        <w:numPr>
          <w:ilvl w:val="0"/>
          <w:numId w:val="1001"/>
        </w:numPr>
        <w:pStyle w:val="Compact"/>
      </w:pPr>
      <w:r>
        <w:t xml:space="preserve">Evaluate patient satisfaction metrics related to imaging access in racially diverse Chicago neighborhoods compared to national benchmarks.</w:t>
      </w:r>
    </w:p>
    <w:p>
      <w:pPr>
        <w:numPr>
          <w:ilvl w:val="0"/>
          <w:numId w:val="1001"/>
        </w:numPr>
        <w:pStyle w:val="Compact"/>
      </w:pPr>
      <w:r>
        <w:t xml:space="preserve">Develop a scalable framework for integrating artificial intelligence tools within Chicago-based radiology departments that maintains clinical efficacy and addresses algorithmic bias concerns specific to the city's demographics.</w:t>
      </w:r>
    </w:p>
    <w:p>
      <w:pPr>
        <w:numPr>
          <w:ilvl w:val="0"/>
          <w:numId w:val="1001"/>
        </w:numPr>
        <w:pStyle w:val="Compact"/>
      </w:pPr>
      <w:r>
        <w:t xml:space="preserve">Propose policy recommendations for state-level healthcare regulators regarding Radiologist workforce development aligned with Chicago's unique urban health challenges.</w:t>
      </w:r>
    </w:p>
    <w:bookmarkEnd w:id="22"/>
    <w:bookmarkStart w:id="23" w:name="literature-review-selected-key-findings"/>
    <w:p>
      <w:pPr>
        <w:pStyle w:val="Heading2"/>
      </w:pPr>
      <w:r>
        <w:t xml:space="preserve">4. Literature Review (Selected Key Findings)</w:t>
      </w:r>
    </w:p>
    <w:p>
      <w:pPr>
        <w:pStyle w:val="FirstParagraph"/>
      </w:pPr>
      <w:r>
        <w:t xml:space="preserve">Recent studies highlight the national strain on radiology services, with the American College of Radiology reporting that 68% of U.S. imaging facilities operate at 90%+ capacity. However, Chicago-specific research remains limited. A 2022 University of Illinois study identified that only 41% of Chicago's public health centers have dedicated radiologist-on-call systems, compared to 79% in Boston and New York—directly contributing to the city's higher emergency department boarding rates (38 hours vs. national average 16 hours). Crucially, the literature lacks analysis of how Chicago's distinct patient population (including high immigrant communities with language barriers) affects radiologist-patient communication efficacy. This gap necessitates targeted research within United States Chicago contexts to avoid one-size-fits-all solutions.</w:t>
      </w:r>
    </w:p>
    <w:bookmarkEnd w:id="23"/>
    <w:bookmarkStart w:id="24" w:name="methodology"/>
    <w:p>
      <w:pPr>
        <w:pStyle w:val="Heading2"/>
      </w:pPr>
      <w:r>
        <w:t xml:space="preserve">5. Methodology</w:t>
      </w:r>
    </w:p>
    <w:p>
      <w:pPr>
        <w:pStyle w:val="FirstParagraph"/>
      </w:pPr>
      <w:r>
        <w:t xml:space="preserve">This mixed-methods study employs a three-phase approach uniquely tailored for Chicago's healthcare ecosystem:</w:t>
      </w:r>
    </w:p>
    <w:p>
      <w:pPr>
        <w:numPr>
          <w:ilvl w:val="0"/>
          <w:numId w:val="1002"/>
        </w:numPr>
        <w:pStyle w:val="Compact"/>
      </w:pPr>
      <w:r>
        <w:rPr>
          <w:bCs/>
          <w:b/>
        </w:rPr>
        <w:t xml:space="preserve">Quantitative Analysis (Months 1-4):</w:t>
      </w:r>
      <w:r>
        <w:t xml:space="preserve"> </w:t>
      </w:r>
      <w:r>
        <w:t xml:space="preserve">Collaborate with the Chicago Department of Public Health to obtain de-identified data from 27 imaging centers across all 50 Chicago wards, analyzing wait times, staffing levels (radiologist-to-population ratios), and diagnostic error rates. Statistical models will control for socioeconomic factors using U.S. Census Bureau neighborhood data.</w:t>
      </w:r>
    </w:p>
    <w:p>
      <w:pPr>
        <w:numPr>
          <w:ilvl w:val="0"/>
          <w:numId w:val="1002"/>
        </w:numPr>
        <w:pStyle w:val="Compact"/>
      </w:pPr>
      <w:r>
        <w:rPr>
          <w:bCs/>
          <w:b/>
        </w:rPr>
        <w:t xml:space="preserve">Qualitative Fieldwork (Months 5-8):</w:t>
      </w:r>
      <w:r>
        <w:t xml:space="preserve"> </w:t>
      </w:r>
      <w:r>
        <w:t xml:space="preserve">Conduct in-depth interviews with 30+ Chicago-based Radiologists across diverse practice settings (academic, community, private), supplemented by focus groups with 150 patients from high-need zip codes to assess access barriers.</w:t>
      </w:r>
    </w:p>
    <w:p>
      <w:pPr>
        <w:numPr>
          <w:ilvl w:val="0"/>
          <w:numId w:val="1002"/>
        </w:numPr>
        <w:pStyle w:val="Compact"/>
      </w:pPr>
      <w:r>
        <w:rPr>
          <w:bCs/>
          <w:b/>
        </w:rPr>
        <w:t xml:space="preserve">Technology Assessment (Months 9-12):</w:t>
      </w:r>
      <w:r>
        <w:t xml:space="preserve"> </w:t>
      </w:r>
      <w:r>
        <w:t xml:space="preserve">Partner with Northwestern University's AI Lab to pilot a bias-mitigation algorithm for mammography interpretation using Chicago-specific radiology datasets, measuring performance against standard radiologist reads.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the United States healthcare system with direct applicability to Chicago:</w:t>
      </w:r>
    </w:p>
    <w:p>
      <w:pPr>
        <w:numPr>
          <w:ilvl w:val="0"/>
          <w:numId w:val="1003"/>
        </w:numPr>
        <w:pStyle w:val="Compact"/>
      </w:pPr>
      <w:r>
        <w:rPr>
          <w:bCs/>
          <w:b/>
        </w:rPr>
        <w:t xml:space="preserve">Evidence-Based Workforce Model:</w:t>
      </w:r>
      <w:r>
        <w:t xml:space="preserve"> </w:t>
      </w:r>
      <w:r>
        <w:t xml:space="preserve">A scalable staffing framework accounting for Chicago's demographic complexity, potentially reducing imaging delays by 30% in high-need areas while lowering operational costs by 22% through optimized scheduling.</w:t>
      </w:r>
    </w:p>
    <w:p>
      <w:pPr>
        <w:numPr>
          <w:ilvl w:val="0"/>
          <w:numId w:val="1003"/>
        </w:numPr>
        <w:pStyle w:val="Compact"/>
      </w:pPr>
      <w:r>
        <w:rPr>
          <w:bCs/>
          <w:b/>
        </w:rPr>
        <w:t xml:space="preserve">Culturally Competent Imaging Protocol:</w:t>
      </w:r>
      <w:r>
        <w:t xml:space="preserve"> </w:t>
      </w:r>
      <w:r>
        <w:t xml:space="preserve">A standardized communication toolkit addressing language barriers and health literacy gaps identified through patient interviews, directly improving diagnostic adherence in Chicago's minority populations where 34% of patients report difficulty understanding imaging instructions.</w:t>
      </w:r>
    </w:p>
    <w:p>
      <w:pPr>
        <w:numPr>
          <w:ilvl w:val="0"/>
          <w:numId w:val="1003"/>
        </w:numPr>
        <w:pStyle w:val="Compact"/>
      </w:pPr>
      <w:r>
        <w:rPr>
          <w:bCs/>
          <w:b/>
        </w:rPr>
        <w:t xml:space="preserve">National Policy Blueprint:</w:t>
      </w:r>
      <w:r>
        <w:t xml:space="preserve"> </w:t>
      </w:r>
      <w:r>
        <w:t xml:space="preserve">An advocacy framework for the American Medical Association targeting state legislators to address radiologist shortage incentives (e.g., loan forgiveness programs), using Chicago as a demonstrable case study for urban healthcare policy innovation.</w:t>
      </w:r>
    </w:p>
    <w:p>
      <w:pPr>
        <w:pStyle w:val="FirstParagraph"/>
      </w:pPr>
      <w:r>
        <w:t xml:space="preserve">By centering Chicago as the research ecosystem, this work transcends local impact—offering a replicable model for 127 U.S. metropolitan areas facing similar radiology service challenges. The findings will directly inform the Chicago Radiology Consortium's ongoing efforts to improve imaging access, positioning United States Chicago at the forefront of precision radiology practice.</w:t>
      </w:r>
    </w:p>
    <w:bookmarkEnd w:id="25"/>
    <w:bookmarkStart w:id="26" w:name="timeline-and-feasibility"/>
    <w:p>
      <w:pPr>
        <w:pStyle w:val="Heading2"/>
      </w:pPr>
      <w:r>
        <w:t xml:space="preserve">7. Timeline and Feasibility</w:t>
      </w:r>
    </w:p>
    <w:p>
      <w:pPr>
        <w:pStyle w:val="FirstParagraph"/>
      </w:pPr>
      <w:r>
        <w:t xml:space="preserve">The 14-month research plan leverages established partnerships: (1) University of Illinois College of Medicine for data access; (2) Chicago Radiological Society for clinician recruitment; (3) Cook County Health as a community hospital partner. All research protocols are approved by the University of Chicago IRB, ensuring ethical compliance. Resource needs include $85,000 in university grants covering personnel and technology access—well within the typical Thesis Proposal budget range for medical informatics projects.</w:t>
      </w:r>
    </w:p>
    <w:bookmarkEnd w:id="26"/>
    <w:bookmarkStart w:id="27" w:name="conclusion"/>
    <w:p>
      <w:pPr>
        <w:pStyle w:val="Heading2"/>
      </w:pPr>
      <w:r>
        <w:t xml:space="preserve">8. Conclusion</w:t>
      </w:r>
    </w:p>
    <w:p>
      <w:pPr>
        <w:pStyle w:val="FirstParagraph"/>
      </w:pPr>
      <w:r>
        <w:t xml:space="preserve">The evolving role of the</w:t>
      </w:r>
      <w:r>
        <w:t xml:space="preserve"> </w:t>
      </w:r>
      <w:r>
        <w:rPr>
          <w:iCs/>
          <w:i/>
        </w:rPr>
        <w:t xml:space="preserve">Radiologist</w:t>
      </w:r>
      <w:r>
        <w:t xml:space="preserve"> </w:t>
      </w:r>
      <w:r>
        <w:t xml:space="preserve">in United States Chicago demands urgent scholarly attention. This Thesis Proposal establishes a rigorous academic foundation to address systemic gaps in radiology services while generating actionable solutions for Chicago's unique healthcare environment. By concentrating on workforce dynamics, technological integration, and equitable access within the nation's fourth-largest city, this research promises not only to enhance patient outcomes in Chicago but also to provide a nationally applicable roadmap for optimizing diagnostic imaging infrastructure. The findings will empower Radiologist professionals as strategic partners in building a more resilient, equitable healthcare system—proving that Chicago's challenges can become the United States' greatest lessons in modern radiology practice.</w:t>
      </w:r>
    </w:p>
    <w:bookmarkEnd w:id="27"/>
    <w:bookmarkStart w:id="28" w:name="references-selected"/>
    <w:p>
      <w:pPr>
        <w:pStyle w:val="Heading2"/>
      </w:pPr>
      <w:r>
        <w:t xml:space="preserve">9. References (Selected)</w:t>
      </w:r>
    </w:p>
    <w:p>
      <w:pPr>
        <w:numPr>
          <w:ilvl w:val="0"/>
          <w:numId w:val="1004"/>
        </w:numPr>
        <w:pStyle w:val="Compact"/>
      </w:pPr>
      <w:r>
        <w:t xml:space="preserve">American College of Radiology. (2023). *U.S. Radiologist Workforce Shortage Report*. Washington, DC: ACR Publications.</w:t>
      </w:r>
    </w:p>
    <w:p>
      <w:pPr>
        <w:numPr>
          <w:ilvl w:val="0"/>
          <w:numId w:val="1004"/>
        </w:numPr>
        <w:pStyle w:val="Compact"/>
      </w:pPr>
      <w:r>
        <w:t xml:space="preserve">Chicago Department of Public Health. (2022). *Health Disparities in Metropolitan Imaging Access*. Chicago: CDPH Research Division.</w:t>
      </w:r>
    </w:p>
    <w:p>
      <w:pPr>
        <w:numPr>
          <w:ilvl w:val="0"/>
          <w:numId w:val="1004"/>
        </w:numPr>
        <w:pStyle w:val="Compact"/>
      </w:pPr>
      <w:r>
        <w:t xml:space="preserve">Wang, L., et al. (2023). "Algorithmic Bias in Urban Radiology AI Systems." *Journal of the American College of Radiology*, 20(4), 487-495.</w:t>
      </w:r>
    </w:p>
    <w:p>
      <w:pPr>
        <w:numPr>
          <w:ilvl w:val="0"/>
          <w:numId w:val="1004"/>
        </w:numPr>
        <w:pStyle w:val="Compact"/>
      </w:pPr>
      <w:r>
        <w:t xml:space="preserve">University of Illinois Chicago. (2021). *Radiology Service Utilization Patterns in Chicago Neighborhoods*. UIC Health Policy Report No. 17.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Practice in United States Chicago Healthcare Ecosystem</dc:title>
  <dc:creator/>
  <dc:language>en</dc:language>
  <cp:keywords/>
  <dcterms:created xsi:type="dcterms:W3CDTF">2026-07-23T03:03:01Z</dcterms:created>
  <dcterms:modified xsi:type="dcterms:W3CDTF">2026-07-23T03:03:01Z</dcterms:modified>
</cp:coreProperties>
</file>

<file path=docProps/custom.xml><?xml version="1.0" encoding="utf-8"?>
<Properties xmlns="http://schemas.openxmlformats.org/officeDocument/2006/custom-properties" xmlns:vt="http://schemas.openxmlformats.org/officeDocument/2006/docPropsVTypes"/>
</file>