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0" w:name="X3ccda219da7024476d3233ff02dddf16574d732"/>
    <w:p>
      <w:pPr>
        <w:pStyle w:val="Heading1"/>
      </w:pPr>
      <w:r>
        <w:t xml:space="preserve">Thesis Proposal: Addressing Critical Gaps in Radiology Services through Advanced Training and Technology Integration for the Radiologist Workforce in Uzbekistan Tashkent</w:t>
      </w:r>
    </w:p>
    <w:p>
      <w:pPr>
        <w:pStyle w:val="FirstParagraph"/>
      </w:pPr>
      <w:r>
        <w:rPr>
          <w:bCs/>
          <w:b/>
        </w:rPr>
        <w:t xml:space="preserve">Introduction:</w:t>
      </w:r>
    </w:p>
    <w:p>
      <w:pPr>
        <w:pStyle w:val="BodyText"/>
      </w:pPr>
      <w:r>
        <w:t xml:space="preserve">The healthcare landscape of Uzbekistan, particularly within its capital city Tashkent, faces significant challenges in diagnostic imaging services. As a nation undergoing substantial healthcare modernization under the "Uzbekistan 2030" development strategy, the role of the Radiologist has become increasingly pivotal. However, a critical shortage of qualified Radiologists and outdated imaging infrastructure hinder effective patient care across Tashkent's major hospitals and regional centers. This Thesis Proposal outlines a comprehensive research plan aimed at developing actionable strategies to strengthen radiology services specifically within Uzbekistan Tashkent, focusing on workforce development, technological advancement, and workflow optimization for the Radiologist.</w:t>
      </w:r>
    </w:p>
    <w:p>
      <w:pPr>
        <w:pStyle w:val="BodyText"/>
      </w:pPr>
      <w:r>
        <w:rPr>
          <w:bCs/>
          <w:b/>
        </w:rPr>
        <w:t xml:space="preserve">Problem Statement:</w:t>
      </w:r>
    </w:p>
    <w:p>
      <w:pPr>
        <w:pStyle w:val="BodyText"/>
      </w:pPr>
      <w:r>
        <w:t xml:space="preserve">Tashkent, as the political, economic, and medical hub of Uzbekistan, bears a disproportionate burden of complex healthcare needs. Despite recent investments in hospital infrastructure (e.g., Tashkent Republican Clinical Hospital, Tashkent Medical Academy affiliated hospitals), the ratio of Radiologists to population remains critically low compared to global standards and regional peers like Kazakhstan. According to WHO data integrated into Uzbekistan's National Health Strategy reports, diagnostic delays exceeding 48 hours due to radiology bottlenecks are common in Tashkent, directly impacting cancer diagnosis, trauma management, and chronic disease monitoring. Furthermore, the existing Radiologist workforce often lacks specialized training in emerging modalities (such as advanced MRI protocols or AI-assisted diagnostics) and faces challenges with outdated equipment. This gap represents a severe bottleneck for achieving Uzbekistan's health goals of universal healthcare access and improved outcomes.</w:t>
      </w:r>
    </w:p>
    <w:p>
      <w:pPr>
        <w:pStyle w:val="BodyText"/>
      </w:pPr>
      <w:r>
        <w:rPr>
          <w:bCs/>
          <w:b/>
        </w:rPr>
        <w:t xml:space="preserve">Research Objectives:</w:t>
      </w:r>
    </w:p>
    <w:p>
      <w:pPr>
        <w:numPr>
          <w:ilvl w:val="0"/>
          <w:numId w:val="1001"/>
        </w:numPr>
        <w:pStyle w:val="Compact"/>
      </w:pPr>
      <w:r>
        <w:t xml:space="preserve">To conduct a detailed assessment of the current capacity, distribution, workload, and technological capabilities of Radiologists across major public hospitals in Tashkent.</w:t>
      </w:r>
    </w:p>
    <w:p>
      <w:pPr>
        <w:numPr>
          <w:ilvl w:val="0"/>
          <w:numId w:val="1001"/>
        </w:numPr>
        <w:pStyle w:val="Compact"/>
      </w:pPr>
      <w:r>
        <w:t xml:space="preserve">To identify specific skill gaps among practicing Radiologists in Tashkent related to modern imaging techniques (including CT/MRI protocols, interventional radiology basics, and AI integration) and emerging healthcare demands (e.g., oncology screening, tele-radiology).</w:t>
      </w:r>
    </w:p>
    <w:p>
      <w:pPr>
        <w:numPr>
          <w:ilvl w:val="0"/>
          <w:numId w:val="1001"/>
        </w:numPr>
        <w:pStyle w:val="Compact"/>
      </w:pPr>
      <w:r>
        <w:t xml:space="preserve">To evaluate the feasibility and optimal implementation model for integrating AI-powered image analysis tools into routine Radiologist workflows within Tashkent's public healthcare system, considering cost-effectiveness and training needs.</w:t>
      </w:r>
    </w:p>
    <w:p>
      <w:pPr>
        <w:numPr>
          <w:ilvl w:val="0"/>
          <w:numId w:val="1001"/>
        </w:numPr>
        <w:pStyle w:val="Compact"/>
      </w:pPr>
      <w:r>
        <w:t xml:space="preserve">To propose a sustainable, evidence-based curriculum for advanced radiology training programs tailored to the specific needs of Uzbekistan Tashkent, targeting both current Radiologists and emerging medical graduates.</w:t>
      </w:r>
    </w:p>
    <w:p>
      <w:pPr>
        <w:numPr>
          <w:ilvl w:val="0"/>
          <w:numId w:val="1001"/>
        </w:numPr>
        <w:pStyle w:val="Compact"/>
      </w:pPr>
      <w:r>
        <w:t xml:space="preserve">To develop a strategic framework for optimizing Radiologist deployment across Tashkent's healthcare network to maximize diagnostic throughput and patient access in underserved areas.</w:t>
      </w:r>
    </w:p>
    <w:p>
      <w:pPr>
        <w:pStyle w:val="FirstParagraph"/>
      </w:pPr>
      <w:r>
        <w:rPr>
          <w:bCs/>
          <w:b/>
        </w:rPr>
        <w:t xml:space="preserve">Significance of the Research:</w:t>
      </w:r>
    </w:p>
    <w:p>
      <w:pPr>
        <w:pStyle w:val="BodyText"/>
      </w:pPr>
      <w:r>
        <w:t xml:space="preserve">This Thesis Proposal directly addresses a national priority identified within Uzbekistan's Ministry of Health strategic plans. The success of the proposed research will significantly benefit Tashkent and, by extension, the entire nation. A robust Radiologist workforce is fundamental for early disease detection (crucial for cancers which account for a significant burden in Uzbekistan), timely trauma intervention, and effective management of non-communicable diseases prevalent in the population. Enhancing the capabilities of the Radiologist in Tashkent will not only improve diagnostic accuracy and reduce waiting times but also foster a culture of continuous professional development essential for Uzbekistan's healthcare system to meet international benchmarks. Furthermore, integrating AI tools under expert Radiologist supervision promises to augment capacity without requiring massive capital investment upfront, making it a pragmatic solution for resource-constrained settings like Tashkent.</w:t>
      </w:r>
    </w:p>
    <w:p>
      <w:pPr>
        <w:pStyle w:val="BodyText"/>
      </w:pPr>
      <w:r>
        <w:rPr>
          <w:bCs/>
          <w:b/>
        </w:rPr>
        <w:t xml:space="preserve">Methodology:</w:t>
      </w:r>
    </w:p>
    <w:p>
      <w:pPr>
        <w:pStyle w:val="BodyText"/>
      </w:pPr>
      <w:r>
        <w:t xml:space="preserve">The research will employ a mixed-methods approach combining quantitative and qualitative techniques, specifically designed for the Uzbekistan Tashkent context. Phase 1 (Assessment): A cross-sectional survey of all major hospitals in Tashkent will collect data on Radiologist numbers, patient volumes, equipment types/sophistication, turnaround times, and self-assessed skill levels using validated questionnaires. Phase 2 (Gap Analysis): Focus groups with Radiologists and radiology department heads from key Tashkent institutions will delve into perceived challenges and training needs. Key informant interviews with Ministry of Health officials will contextualize findings within national health policies. Phase 3 (AI Feasibility &amp; Training Design): A pilot implementation study in one major Tashkent hospital will test a selected AI tool for specific tasks (e.g., preliminary lung nodule detection), measuring impact on Radiologist workload and diagnostic confidence. Based on all data, the research team will co-design the proposed advanced training curriculum with faculty from Tashkent Medical Academy. Data analysis will utilize SPSS for statistical analysis of quantitative data and thematic analysis for qualitative insights.</w:t>
      </w:r>
    </w:p>
    <w:p>
      <w:pPr>
        <w:pStyle w:val="BodyText"/>
      </w:pPr>
      <w:r>
        <w:rPr>
          <w:bCs/>
          <w:b/>
        </w:rPr>
        <w:t xml:space="preserve">Expected Outcomes &amp; Contribution:</w:t>
      </w:r>
    </w:p>
    <w:p>
      <w:pPr>
        <w:pStyle w:val="BodyText"/>
      </w:pPr>
      <w:r>
        <w:t xml:space="preserve">This Thesis Proposal anticipates delivering a concrete, locally applicable roadmap for the future of radiology in Uzbekistan Tashkent. The expected outcomes include: 1) A comprehensive report detailing the current state and critical gaps of Radiologist services in Tashkent; 2) A validated technical and training feasibility assessment for AI integration within the Tashkent public health framework; 3) A draft, culturally relevant Advanced Radiology Training Module specifically designed for Uzbekistan's context, ready for review by the Ministry of Health and Tashkent Medical Academy; 4) A strategic deployment model to optimize Radiologist resource allocation across Tashkent's healthcare system. The ultimate contribution will be a significant step towards building a more efficient, accessible, and high-quality radiology service in Uzbekistan Tashkent, directly supporting the nation's commitment to healthcare excellence and patient-centered care. This work provides the essential evidence base for policymakers to make informed decisions about investment in the crucial Radiologist profession.</w:t>
      </w:r>
    </w:p>
    <w:p>
      <w:pPr>
        <w:pStyle w:val="BodyText"/>
      </w:pPr>
      <w:r>
        <w:rPr>
          <w:bCs/>
          <w:b/>
        </w:rPr>
        <w:t xml:space="preserve">Conclusion:</w:t>
      </w:r>
    </w:p>
    <w:p>
      <w:pPr>
        <w:pStyle w:val="BodyText"/>
      </w:pPr>
      <w:r>
        <w:t xml:space="preserve">The role of the Radiologist is not merely technical but fundamentally strategic for modern healthcare delivery in Uzbekistan Tashkent. This Thesis Proposal presents a necessary and timely investigation into the systemic challenges facing radiology services within the country's capital city. By focusing on practical, locally relevant solutions – from advanced training curricula to responsible AI adoption – this research promises tangible improvements in diagnostic speed, accuracy, and access for millions of patients across Uzbekistan Tashkent. The findings will serve as a critical catalyst for sustainable investment in human resources and technology within the radiology sector, directly contributing to the broader vision of a healthier Uzbekistan. Successfully implementing these recommendations will position Tashkent as a leader in innovative healthcare delivery within Central Asia, demonstrating how targeted academic research can translate directly into improved public health outcomes for the people of Uzbekistan.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Tashkent, Uzbekistan</dc:title>
  <dc:creator/>
  <dc:language>en</dc:language>
  <cp:keywords/>
  <dcterms:created xsi:type="dcterms:W3CDTF">2026-07-23T01:36:49Z</dcterms:created>
  <dcterms:modified xsi:type="dcterms:W3CDTF">2026-07-23T01:36:49Z</dcterms:modified>
</cp:coreProperties>
</file>

<file path=docProps/custom.xml><?xml version="1.0" encoding="utf-8"?>
<Properties xmlns="http://schemas.openxmlformats.org/officeDocument/2006/custom-properties" xmlns:vt="http://schemas.openxmlformats.org/officeDocument/2006/docPropsVTypes"/>
</file>