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32" w:name="Xb4744dbfdedc8ad6a09b8cdee3655e16102aa73"/>
    <w:p>
      <w:pPr>
        <w:pStyle w:val="Heading1"/>
      </w:pPr>
      <w:r>
        <w:t xml:space="preserve">Thesis Proposal: Robotics Engineering Advancements for Sustainable Development in Algeria Algiers</w:t>
      </w:r>
    </w:p>
    <w:bookmarkStart w:id="20" w:name="introduction"/>
    <w:p>
      <w:pPr>
        <w:pStyle w:val="Heading2"/>
      </w:pPr>
      <w:r>
        <w:t xml:space="preserve">1. Introduction</w:t>
      </w:r>
    </w:p>
    <w:p>
      <w:pPr>
        <w:pStyle w:val="FirstParagraph"/>
      </w:pPr>
      <w:r>
        <w:t xml:space="preserve">The rapid urbanization of Algeria Algiers, Africa's largest city with over 4 million residents, presents unprecedented challenges in infrastructure management, public safety, and resource optimization. As a burgeoning hub for technological innovation in North Africa, Algeria must strategically integrate advanced engineering solutions to address these pressures. This Thesis Proposal outlines a research initiative focused on developing context-specific Robotics Engineer applications tailored to the unique socio-technical landscape of Algeria Algiers. By positioning robotics as a catalyst for sustainable urban development, this work addresses critical gaps in current infrastructure management while aligning with Algeria's National Strategy for Industrial Development (2015-2030) and Vision 2030 goals.</w:t>
      </w:r>
    </w:p>
    <w:bookmarkEnd w:id="20"/>
    <w:bookmarkStart w:id="21" w:name="problem-statement"/>
    <w:p>
      <w:pPr>
        <w:pStyle w:val="Heading2"/>
      </w:pPr>
      <w:r>
        <w:t xml:space="preserve">2. Problem Statement</w:t>
      </w:r>
    </w:p>
    <w:p>
      <w:pPr>
        <w:pStyle w:val="FirstParagraph"/>
      </w:pPr>
      <w:r>
        <w:t xml:space="preserve">Algiers faces acute urban challenges including aging infrastructure, traffic congestion affecting 78% of commuters daily, and inefficient waste management systems generating over 1.5 million tons of municipal waste annually. Current solutions rely heavily on manual labor and outdated technology, resulting in high operational costs (estimated at $420 per capita for public services) and limited scalability. Crucially, Algeria possesses no indigenous Robotics Engineer workforce capable of designing solutions for its specific environmental conditions—such as Mediterranean climate extremes, seismic activity zones, and dense urban topography. This technological void impedes Algeria's progress toward becoming a regional innovation leader.</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Robotics Design:</w:t>
      </w:r>
      <w:r>
        <w:t xml:space="preserve"> </w:t>
      </w:r>
      <w:r>
        <w:t xml:space="preserve">Develop low-cost robotic systems optimized for Algiers' urban environment, including dust-resistant sensors and solar-powered mobility solutions for coastal conditions.</w:t>
      </w:r>
    </w:p>
    <w:p>
      <w:pPr>
        <w:numPr>
          <w:ilvl w:val="0"/>
          <w:numId w:val="1001"/>
        </w:numPr>
        <w:pStyle w:val="Compact"/>
      </w:pPr>
      <w:r>
        <w:rPr>
          <w:bCs/>
          <w:b/>
        </w:rPr>
        <w:t xml:space="preserve">Economic Integration:</w:t>
      </w:r>
      <w:r>
        <w:t xml:space="preserve"> </w:t>
      </w:r>
      <w:r>
        <w:t xml:space="preserve">Create a framework for Robotics Engineer training programs at Algerian universities (e.g., University of Science and Technology Houari Boumediene) to build domestic technical capacity.</w:t>
      </w:r>
    </w:p>
    <w:p>
      <w:pPr>
        <w:numPr>
          <w:ilvl w:val="0"/>
          <w:numId w:val="1001"/>
        </w:numPr>
        <w:pStyle w:val="Compact"/>
      </w:pPr>
      <w:r>
        <w:rPr>
          <w:bCs/>
          <w:b/>
        </w:rPr>
        <w:t xml:space="preserve">Social Impact Assessment:</w:t>
      </w:r>
      <w:r>
        <w:t xml:space="preserve"> </w:t>
      </w:r>
      <w:r>
        <w:t xml:space="preserve">Measure the socio-economic effects of robotic deployment on public safety, waste management efficiency, and employment in Algiers' municipal sectors.</w:t>
      </w:r>
    </w:p>
    <w:p>
      <w:pPr>
        <w:numPr>
          <w:ilvl w:val="0"/>
          <w:numId w:val="1001"/>
        </w:numPr>
        <w:pStyle w:val="Compact"/>
      </w:pPr>
      <w:r>
        <w:rPr>
          <w:bCs/>
          <w:b/>
        </w:rPr>
        <w:t xml:space="preserve">Policy Integration:</w:t>
      </w:r>
      <w:r>
        <w:t xml:space="preserve"> </w:t>
      </w:r>
      <w:r>
        <w:t xml:space="preserve">Propose regulatory guidelines for robotics adoption in Algeria's public infrastructure sector to ensure ethical implementation.</w:t>
      </w:r>
    </w:p>
    <w:bookmarkEnd w:id="22"/>
    <w:bookmarkStart w:id="23" w:name="literature-review-gaps-addressed"/>
    <w:p>
      <w:pPr>
        <w:pStyle w:val="Heading2"/>
      </w:pPr>
      <w:r>
        <w:t xml:space="preserve">4. Literature Review (Gaps Addressed)</w:t>
      </w:r>
    </w:p>
    <w:p>
      <w:pPr>
        <w:pStyle w:val="FirstParagraph"/>
      </w:pPr>
      <w:r>
        <w:t xml:space="preserve">Existing robotics research focuses predominantly on industrial automation in European/Japanese contexts, neglecting Global South urban challenges. A 2023 study by the African Robotics Network highlighted that 94% of robotics projects in Africa fail due to misalignment with local environmental and cultural conditions. Crucially, no prior work has examined robotics deployment within Algeria Algiers' specific parameters—such as its historic medina district constraints, water scarcity issues, or seasonal dust storms. This thesis directly addresses this gap through geographically targeted research.</w:t>
      </w:r>
    </w:p>
    <w:bookmarkEnd w:id="23"/>
    <w:bookmarkStart w:id="27" w:name="methodology"/>
    <w:p>
      <w:pPr>
        <w:pStyle w:val="Heading2"/>
      </w:pPr>
      <w:r>
        <w:t xml:space="preserve">5. Methodology</w:t>
      </w:r>
    </w:p>
    <w:p>
      <w:pPr>
        <w:pStyle w:val="FirstParagraph"/>
      </w:pPr>
      <w:r>
        <w:t xml:space="preserve">This interdisciplinary research employs a mixed-methods approach:</w:t>
      </w:r>
    </w:p>
    <w:bookmarkStart w:id="24" w:name="phase-1-needs-assessment-months-1-4"/>
    <w:p>
      <w:pPr>
        <w:pStyle w:val="Heading3"/>
      </w:pPr>
      <w:r>
        <w:t xml:space="preserve">Phase 1: Needs Assessment (Months 1-4)</w:t>
      </w:r>
    </w:p>
    <w:p>
      <w:pPr>
        <w:numPr>
          <w:ilvl w:val="0"/>
          <w:numId w:val="1002"/>
        </w:numPr>
        <w:pStyle w:val="Compact"/>
      </w:pPr>
      <w:r>
        <w:t xml:space="preserve">Collaborate with Algiers Municipality and the National Agency for Urban Development to map high-priority zones (e.g., Bab El Oued waste collection points, coastal defense structures).</w:t>
      </w:r>
    </w:p>
    <w:p>
      <w:pPr>
        <w:numPr>
          <w:ilvl w:val="0"/>
          <w:numId w:val="1002"/>
        </w:numPr>
        <w:pStyle w:val="Compact"/>
      </w:pPr>
      <w:r>
        <w:t xml:space="preserve">Conduct field surveys with municipal workers to document operational pain points.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and build two prototype systems:</w:t>
      </w:r>
    </w:p>
    <w:p>
      <w:pPr>
        <w:numPr>
          <w:ilvl w:val="1"/>
          <w:numId w:val="1004"/>
        </w:numPr>
        <w:pStyle w:val="Compact"/>
      </w:pPr>
      <w:r>
        <w:rPr>
          <w:iCs/>
          <w:i/>
        </w:rPr>
        <w:t xml:space="preserve">Dust-Resistant Waste Sorting Robot:</w:t>
      </w:r>
      <w:r>
        <w:t xml:space="preserve"> </w:t>
      </w:r>
      <w:r>
        <w:t xml:space="preserve">For Algiers' municipal waste facilities, using AI vision adapted to local waste composition.</w:t>
      </w:r>
    </w:p>
    <w:p>
      <w:pPr>
        <w:numPr>
          <w:ilvl w:val="1"/>
          <w:numId w:val="1004"/>
        </w:numPr>
        <w:pStyle w:val="Compact"/>
      </w:pPr>
      <w:r>
        <w:rPr>
          <w:iCs/>
          <w:i/>
        </w:rPr>
        <w:t xml:space="preserve">Seismic-Resilient Inspection Drone:</w:t>
      </w:r>
      <w:r>
        <w:t xml:space="preserve"> </w:t>
      </w:r>
      <w:r>
        <w:t xml:space="preserve">For monitoring historic infrastructure in earthquake-prone zones (e.g., Casbah of Algiers).</w:t>
      </w:r>
    </w:p>
    <w:p>
      <w:pPr>
        <w:numPr>
          <w:ilvl w:val="0"/>
          <w:numId w:val="1003"/>
        </w:numPr>
        <w:pStyle w:val="Compact"/>
      </w:pPr>
      <w:r>
        <w:t xml:space="preserve">Leverage open-source robotics frameworks (ROS 2) with modifications for Mediterranean environmental data.</w:t>
      </w:r>
    </w:p>
    <w:bookmarkEnd w:id="25"/>
    <w:bookmarkStart w:id="26" w:name="X0d8a28b602809fda3da80e3766e1bd57abc2055"/>
    <w:p>
      <w:pPr>
        <w:pStyle w:val="Heading3"/>
      </w:pPr>
      <w:r>
        <w:t xml:space="preserve">Phase 3: Pilot Deployment &amp; Analysis (Months 11-18)</w:t>
      </w:r>
    </w:p>
    <w:p>
      <w:pPr>
        <w:numPr>
          <w:ilvl w:val="0"/>
          <w:numId w:val="1005"/>
        </w:numPr>
        <w:pStyle w:val="Compact"/>
      </w:pPr>
      <w:r>
        <w:t xml:space="preserve">Deploy prototypes in partnership with Algiers City Council at three high-impact locations.</w:t>
      </w:r>
    </w:p>
    <w:p>
      <w:pPr>
        <w:numPr>
          <w:ilvl w:val="0"/>
          <w:numId w:val="1005"/>
        </w:numPr>
        <w:pStyle w:val="Compact"/>
      </w:pPr>
      <w:r>
        <w:t xml:space="preserve">Quantify efficiency gains through metrics: waste processing time reduction, energy consumption, and worker safety incidents.</w:t>
      </w:r>
    </w:p>
    <w:p>
      <w:pPr>
        <w:numPr>
          <w:ilvl w:val="0"/>
          <w:numId w:val="1005"/>
        </w:numPr>
        <w:pStyle w:val="Compact"/>
      </w:pPr>
      <w:r>
        <w:t xml:space="preserve">Conduct socioeconomic impact studies with local communities to assess job displacement/replacement effects.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6"/>
        </w:numPr>
        <w:pStyle w:val="Compact"/>
      </w:pPr>
      <w:r>
        <w:t xml:space="preserve">A scalable robotics framework specifically engineered for Algeria Algiers' urban conditions.</w:t>
      </w:r>
    </w:p>
    <w:p>
      <w:pPr>
        <w:numPr>
          <w:ilvl w:val="0"/>
          <w:numId w:val="1006"/>
        </w:numPr>
        <w:pStyle w:val="Compact"/>
      </w:pPr>
      <w:r>
        <w:t xml:space="preserve">Training modules for Algerian engineering students to become certified Robotics Engineer professionals, addressing the nation's critical talent shortage (only 12 robotics specialists currently serve Algeria's public sector).</w:t>
      </w:r>
    </w:p>
    <w:p>
      <w:pPr>
        <w:numPr>
          <w:ilvl w:val="0"/>
          <w:numId w:val="1006"/>
        </w:numPr>
        <w:pStyle w:val="Compact"/>
      </w:pPr>
      <w:r>
        <w:t xml:space="preserve">Evidence-based policy recommendations to the Ministry of Higher Education for integrating robotics into national infrastructure development plans.</w:t>
      </w:r>
    </w:p>
    <w:p>
      <w:pPr>
        <w:numPr>
          <w:ilvl w:val="0"/>
          <w:numId w:val="1006"/>
        </w:numPr>
        <w:pStyle w:val="Compact"/>
      </w:pPr>
      <w:r>
        <w:t xml:space="preserve">A publicly accessible database of environmental datasets from Algiers' unique operational context, enabling future researchers to avoid costly adaptation cycles.</w:t>
      </w:r>
    </w:p>
    <w:bookmarkEnd w:id="28"/>
    <w:bookmarkStart w:id="29" w:name="significance-impact"/>
    <w:p>
      <w:pPr>
        <w:pStyle w:val="Heading2"/>
      </w:pPr>
      <w:r>
        <w:t xml:space="preserve">7. Significance &amp; Impact</w:t>
      </w:r>
    </w:p>
    <w:p>
      <w:pPr>
        <w:pStyle w:val="FirstParagraph"/>
      </w:pPr>
      <w:r>
        <w:t xml:space="preserve">The proposed work transcends technical innovation to deliver strategic value for Algeria Algiers:</w:t>
      </w:r>
    </w:p>
    <w:p>
      <w:pPr>
        <w:numPr>
          <w:ilvl w:val="0"/>
          <w:numId w:val="1007"/>
        </w:numPr>
        <w:pStyle w:val="Compact"/>
      </w:pPr>
      <w:r>
        <w:rPr>
          <w:bCs/>
          <w:b/>
        </w:rPr>
        <w:t xml:space="preserve">Economic:</w:t>
      </w:r>
      <w:r>
        <w:t xml:space="preserve"> </w:t>
      </w:r>
      <w:r>
        <w:t xml:space="preserve">Projected 35% reduction in municipal service operational costs through robotic automation, freeing $18 million annually for community development.</w:t>
      </w:r>
    </w:p>
    <w:p>
      <w:pPr>
        <w:numPr>
          <w:ilvl w:val="0"/>
          <w:numId w:val="1007"/>
        </w:numPr>
        <w:pStyle w:val="Compact"/>
      </w:pPr>
      <w:r>
        <w:rPr>
          <w:bCs/>
          <w:b/>
        </w:rPr>
        <w:t xml:space="preserve">Social:</w:t>
      </w:r>
      <w:r>
        <w:t xml:space="preserve"> </w:t>
      </w:r>
      <w:r>
        <w:t xml:space="preserve">Creation of high-value Robotics Engineer jobs within Algeria, reducing youth unemployment (currently 27.5% among graduates) and fostering local innovation ecosystems.</w:t>
      </w:r>
    </w:p>
    <w:p>
      <w:pPr>
        <w:numPr>
          <w:ilvl w:val="0"/>
          <w:numId w:val="1007"/>
        </w:numPr>
        <w:pStyle w:val="Compact"/>
      </w:pPr>
      <w:r>
        <w:rPr>
          <w:bCs/>
          <w:b/>
        </w:rPr>
        <w:t xml:space="preserve">National Strategy Alignment:</w:t>
      </w:r>
      <w:r>
        <w:t xml:space="preserve"> </w:t>
      </w:r>
      <w:r>
        <w:t xml:space="preserve">Direct support for Algeria's "Digital Algeria 2030" initiative by building indigenous capability in a strategic emerging technology sector.</w:t>
      </w:r>
    </w:p>
    <w:p>
      <w:pPr>
        <w:numPr>
          <w:ilvl w:val="0"/>
          <w:numId w:val="1007"/>
        </w:numPr>
        <w:pStyle w:val="Compact"/>
      </w:pPr>
      <w:r>
        <w:rPr>
          <w:bCs/>
          <w:b/>
        </w:rPr>
        <w:t xml:space="preserve">Sustainability:</w:t>
      </w:r>
      <w:r>
        <w:t xml:space="preserve"> </w:t>
      </w:r>
      <w:r>
        <w:t xml:space="preserve">Reduction of carbon footprint through optimized resource allocation (e.g., robotic waste sorting increases recycling rates from 15% to 45%).</w:t>
      </w:r>
    </w:p>
    <w:bookmarkEnd w:id="29"/>
    <w:bookmarkStart w:id="30" w:name="timeline-resources"/>
    <w:p>
      <w:pPr>
        <w:pStyle w:val="Heading2"/>
      </w:pPr>
      <w:r>
        <w:t xml:space="preserve">8. Timeline &amp; Resources</w:t>
      </w:r>
    </w:p>
    <w:p>
      <w:pPr>
        <w:pStyle w:val="FirstParagraph"/>
      </w:pPr>
      <w:r>
        <w:t xml:space="preserve">The proposed Thesis Proposal outlines a 18-month research cycle with key milestones:</w:t>
      </w:r>
    </w:p>
    <w:p>
      <w:pPr>
        <w:numPr>
          <w:ilvl w:val="0"/>
          <w:numId w:val="1008"/>
        </w:numPr>
        <w:pStyle w:val="Compact"/>
      </w:pPr>
      <w:r>
        <w:rPr>
          <w:bCs/>
          <w:b/>
        </w:rPr>
        <w:t xml:space="preserve">Months 1-3:</w:t>
      </w:r>
      <w:r>
        <w:t xml:space="preserve"> </w:t>
      </w:r>
      <w:r>
        <w:t xml:space="preserve">Stakeholder engagement with Algiers municipal authorities and academic partners.</w:t>
      </w:r>
    </w:p>
    <w:p>
      <w:pPr>
        <w:numPr>
          <w:ilvl w:val="0"/>
          <w:numId w:val="1008"/>
        </w:numPr>
        <w:pStyle w:val="Compact"/>
      </w:pPr>
      <w:r>
        <w:rPr>
          <w:bCs/>
          <w:b/>
        </w:rPr>
        <w:t xml:space="preserve">Month 6:</w:t>
      </w:r>
      <w:r>
        <w:t xml:space="preserve"> </w:t>
      </w:r>
      <w:r>
        <w:t xml:space="preserve">Prototype completion and indoor environmental testing in Algiers' robotics lab (University of Science &amp; Technology).</w:t>
      </w:r>
    </w:p>
    <w:p>
      <w:pPr>
        <w:numPr>
          <w:ilvl w:val="0"/>
          <w:numId w:val="1008"/>
        </w:numPr>
        <w:pStyle w:val="Compact"/>
      </w:pPr>
      <w:r>
        <w:rPr>
          <w:bCs/>
          <w:b/>
        </w:rPr>
        <w:t xml:space="preserve">Month 12:</w:t>
      </w:r>
      <w:r>
        <w:t xml:space="preserve"> </w:t>
      </w:r>
      <w:r>
        <w:t xml:space="preserve">Pilot deployment launch at Bab El Oued waste facility.</w:t>
      </w:r>
    </w:p>
    <w:p>
      <w:pPr>
        <w:numPr>
          <w:ilvl w:val="0"/>
          <w:numId w:val="1008"/>
        </w:numPr>
        <w:pStyle w:val="Compact"/>
      </w:pPr>
      <w:r>
        <w:rPr>
          <w:bCs/>
          <w:b/>
        </w:rPr>
        <w:t xml:space="preserve">Month 18:</w:t>
      </w:r>
      <w:r>
        <w:t xml:space="preserve"> </w:t>
      </w:r>
      <w:r>
        <w:t xml:space="preserve">Final report submission to Algeria's Ministry of Higher Education with implementation roadmap.</w:t>
      </w:r>
    </w:p>
    <w:bookmarkEnd w:id="30"/>
    <w:bookmarkStart w:id="31" w:name="conclusion"/>
    <w:p>
      <w:pPr>
        <w:pStyle w:val="Heading2"/>
      </w:pPr>
      <w:r>
        <w:t xml:space="preserve">9. Conclusion</w:t>
      </w:r>
    </w:p>
    <w:p>
      <w:pPr>
        <w:pStyle w:val="FirstParagraph"/>
      </w:pPr>
      <w:r>
        <w:t xml:space="preserve">This Thesis Proposal establishes a critical pathway for Algeria Algiers to leverage robotics engineering as a transformative tool for sustainable urban development. By centering the research on Algeria's unique environmental and socio-economic realities—not adopting Western templates—the project ensures immediate applicability and long-term viability. The anticipated outcomes position the Robotics Engineer as an indispensable professional in Algeria's technological advancement, directly contributing to national goals while creating a replicable model for other African cities facing similar urbanization pressures. This work represents not merely academic inquiry, but a strategic investment in Algeria Algiers' future resilience and innovation leadership in the Mediterranean region. As Algeria moves toward becoming North Africa's technology hub, this thesis provides the foundational research necessary to build an indigenous robotics ecosystem capable of solving Algeria's most pressing urban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Advancements for Sustainable Development in Algeria Algiers</dc:title>
  <dc:creator/>
  <dc:language>en</dc:language>
  <cp:keywords/>
  <dcterms:created xsi:type="dcterms:W3CDTF">2026-07-13T11:31:52Z</dcterms:created>
  <dcterms:modified xsi:type="dcterms:W3CDTF">2026-07-13T11:31:52Z</dcterms:modified>
</cp:coreProperties>
</file>

<file path=docProps/custom.xml><?xml version="1.0" encoding="utf-8"?>
<Properties xmlns="http://schemas.openxmlformats.org/officeDocument/2006/custom-properties" xmlns:vt="http://schemas.openxmlformats.org/officeDocument/2006/docPropsVTypes"/>
</file>