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Australia</w:t>
      </w:r>
      <w:r>
        <w:t xml:space="preserve"> </w:t>
      </w:r>
      <w:r>
        <w:t xml:space="preserve">Brisbane</w:t>
      </w:r>
    </w:p>
    <w:bookmarkStart w:id="30" w:name="Xa02cccfb2caae5b5e42d3e2385b63dcaf9a1cc4"/>
    <w:p>
      <w:pPr>
        <w:pStyle w:val="Heading1"/>
      </w:pPr>
      <w:r>
        <w:t xml:space="preserve">Thesis Proposal for Advancing Robotics Engineering Applications in Australia Brisbane</w:t>
      </w:r>
    </w:p>
    <w:bookmarkStart w:id="20" w:name="introduction-and-background"/>
    <w:p>
      <w:pPr>
        <w:pStyle w:val="Heading2"/>
      </w:pPr>
      <w:r>
        <w:t xml:space="preserve">1. Introduction and Background</w:t>
      </w:r>
    </w:p>
    <w:p>
      <w:pPr>
        <w:pStyle w:val="FirstParagraph"/>
      </w:pPr>
      <w:r>
        <w:t xml:space="preserve">The rapid advancement of robotics technology presents transformative opportunities for industrial, environmental, and societal applications across</w:t>
      </w:r>
      <w:r>
        <w:t xml:space="preserve"> </w:t>
      </w:r>
      <w:r>
        <w:rPr>
          <w:bCs/>
          <w:b/>
        </w:rPr>
        <w:t xml:space="preserve">Australia Brisbane</w:t>
      </w:r>
      <w:r>
        <w:t xml:space="preserve">. As a major hub for innovation in Southeast Queensland, Brisbane has emerged as a strategic location for robotics development due to its growing tech ecosystem, supportive government policies under the</w:t>
      </w:r>
      <w:r>
        <w:t xml:space="preserve"> </w:t>
      </w:r>
      <w:r>
        <w:rPr>
          <w:iCs/>
          <w:i/>
        </w:rPr>
        <w:t xml:space="preserve">Queensland Smart State Initiative</w:t>
      </w:r>
      <w:r>
        <w:t xml:space="preserve">, and proximity to critical industries like agriculture, mining, and healthcare. This</w:t>
      </w:r>
      <w:r>
        <w:t xml:space="preserve"> </w:t>
      </w:r>
      <w:r>
        <w:rPr>
          <w:bCs/>
          <w:b/>
        </w:rPr>
        <w:t xml:space="preserve">Thesis Proposal</w:t>
      </w:r>
      <w:r>
        <w:t xml:space="preserve"> </w:t>
      </w:r>
      <w:r>
        <w:t xml:space="preserve">outlines research focused on developing context-aware robotics systems tailored for Brisbane's unique urban and environmental challenges. The project addresses the critical gap between theoretical robotics advancements and practical deployment in Australian metropolitan settings, positioning Brisbane as a global testbed for sustainable robotics engineering.</w:t>
      </w:r>
    </w:p>
    <w:p>
      <w:pPr>
        <w:pStyle w:val="BodyText"/>
      </w:pPr>
      <w:r>
        <w:t xml:space="preserve">Current robotics solutions often fail to account for Australia-specific variables such as extreme weather patterns, diverse terrain, cultural contexts of Indigenous communities, and regulatory frameworks. A dedicated</w:t>
      </w:r>
      <w:r>
        <w:t xml:space="preserve"> </w:t>
      </w:r>
      <w:r>
        <w:rPr>
          <w:bCs/>
          <w:b/>
        </w:rPr>
        <w:t xml:space="preserve">Robotics Engineer</w:t>
      </w:r>
      <w:r>
        <w:t xml:space="preserve"> </w:t>
      </w:r>
      <w:r>
        <w:t xml:space="preserve">must navigate these complexities while ensuring systems align with Queensland's environmental regulations (e.g.,</w:t>
      </w:r>
      <w:r>
        <w:t xml:space="preserve"> </w:t>
      </w:r>
      <w:r>
        <w:rPr>
          <w:iCs/>
          <w:i/>
        </w:rPr>
        <w:t xml:space="preserve">Environmental Protection Act 1994</w:t>
      </w:r>
      <w:r>
        <w:t xml:space="preserve">) and urban planning standards. This research proposes a framework for robotics deployment that prioritizes local adaptability, ethical implementation, and economic viability within Brisbane's infrastructure.</w:t>
      </w:r>
    </w:p>
    <w:bookmarkEnd w:id="20"/>
    <w:bookmarkStart w:id="21" w:name="problem-statement"/>
    <w:p>
      <w:pPr>
        <w:pStyle w:val="Heading2"/>
      </w:pPr>
      <w:r>
        <w:t xml:space="preserve">2. Problem Statement</w:t>
      </w:r>
    </w:p>
    <w:p>
      <w:pPr>
        <w:pStyle w:val="FirstParagraph"/>
      </w:pPr>
      <w:r>
        <w:t xml:space="preserve">Brisbane faces urgent challenges requiring robotics solutions, including flood management in the Brisbane River catchment, aging infrastructure maintenance, and labor shortages in agriculture (particularly in the Darling Downs region). However, existing robotics systems are predominantly designed for controlled industrial environments (e.g., German or Japanese manufacturing settings), lacking adaptation to Australia's open spaces, variable climate conditions, and multicultural workforce dynamics. A 2023 Queensland University of Technology report noted that 68% of robotics startups in Brisbane fail within five years due to insufficient localization strategies. This project directly tackles this failure point by developing a</w:t>
      </w:r>
      <w:r>
        <w:t xml:space="preserve"> </w:t>
      </w:r>
      <w:r>
        <w:rPr>
          <w:bCs/>
          <w:b/>
        </w:rPr>
        <w:t xml:space="preserve">Thesis Proposal</w:t>
      </w:r>
      <w:r>
        <w:t xml:space="preserve"> </w:t>
      </w:r>
      <w:r>
        <w:t xml:space="preserve">for a modular robotics platform tested in real-world Brisbane scenarios, ensuring the</w:t>
      </w:r>
      <w:r>
        <w:t xml:space="preserve"> </w:t>
      </w:r>
      <w:r>
        <w:rPr>
          <w:bCs/>
          <w:b/>
        </w:rPr>
        <w:t xml:space="preserve">Robotics Engineer</w:t>
      </w:r>
      <w:r>
        <w:t xml:space="preserve">'s work delivers tangible community impact rather than theoretical exercise.</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Design and validate a swarm robotics framework for flood-responsive infrastructure monitoring in Brisbane's riverine zones, incorporating local hydrological data from the Bureau of Meteorology.</w:t>
      </w:r>
    </w:p>
    <w:p>
      <w:pPr>
        <w:numPr>
          <w:ilvl w:val="0"/>
          <w:numId w:val="1001"/>
        </w:numPr>
        <w:pStyle w:val="Compact"/>
      </w:pPr>
      <w:r>
        <w:rPr>
          <w:bCs/>
          <w:b/>
        </w:rPr>
        <w:t xml:space="preserve">Secondary Objective:</w:t>
      </w:r>
      <w:r>
        <w:t xml:space="preserve"> </w:t>
      </w:r>
      <w:r>
        <w:t xml:space="preserve">Develop an ethics toolkit for</w:t>
      </w:r>
      <w:r>
        <w:t xml:space="preserve"> </w:t>
      </w:r>
      <w:r>
        <w:rPr>
          <w:bCs/>
          <w:b/>
        </w:rPr>
        <w:t xml:space="preserve">Robotics Engineer</w:t>
      </w:r>
      <w:r>
        <w:t xml:space="preserve">s deploying autonomous systems in Indigenous communities (e.g., Aboriginal cultural site protection), co-designed with Queensland elders through the Brisbane-based</w:t>
      </w:r>
      <w:r>
        <w:t xml:space="preserve"> </w:t>
      </w:r>
      <w:r>
        <w:rPr>
          <w:iCs/>
          <w:i/>
        </w:rPr>
        <w:t xml:space="preserve">National Centre for Indigenous Studies</w:t>
      </w:r>
      <w:r>
        <w:t xml:space="preserve">.</w:t>
      </w:r>
    </w:p>
    <w:p>
      <w:pPr>
        <w:numPr>
          <w:ilvl w:val="0"/>
          <w:numId w:val="1001"/>
        </w:numPr>
        <w:pStyle w:val="Compact"/>
      </w:pPr>
      <w:r>
        <w:rPr>
          <w:bCs/>
          <w:b/>
        </w:rPr>
        <w:t xml:space="preserve">Tertiary Objective:</w:t>
      </w:r>
      <w:r>
        <w:t xml:space="preserve"> </w:t>
      </w:r>
      <w:r>
        <w:t xml:space="preserve">Create an economic viability model assessing ROI for Brisbane businesses adopting localized robotics, benchmarked against Sydney and Melbourne deployments.</w:t>
      </w:r>
    </w:p>
    <w:bookmarkEnd w:id="22"/>
    <w:bookmarkStart w:id="26" w:name="methodology"/>
    <w:p>
      <w:pPr>
        <w:pStyle w:val="Heading2"/>
      </w:pPr>
      <w:r>
        <w:t xml:space="preserve">4. Methodology</w:t>
      </w:r>
    </w:p>
    <w:p>
      <w:pPr>
        <w:pStyle w:val="FirstParagraph"/>
      </w:pPr>
      <w:r>
        <w:rPr>
          <w:bCs/>
          <w:b/>
        </w:rPr>
        <w:t xml:space="preserve">Australia Brisbane</w:t>
      </w:r>
      <w:r>
        <w:t xml:space="preserve"> </w:t>
      </w:r>
      <w:r>
        <w:t xml:space="preserve">will serve as the primary living laboratory for this research. The methodology adopts a triple-pronged approach:</w:t>
      </w:r>
    </w:p>
    <w:bookmarkStart w:id="23" w:name="phase-1-contextual-analysis-months-1-4"/>
    <w:p>
      <w:pPr>
        <w:pStyle w:val="Heading3"/>
      </w:pPr>
      <w:r>
        <w:t xml:space="preserve">Phase 1: Contextual Analysis (Months 1-4)</w:t>
      </w:r>
    </w:p>
    <w:p>
      <w:pPr>
        <w:pStyle w:val="FirstParagraph"/>
      </w:pPr>
      <w:r>
        <w:t xml:space="preserve">Collaborate with Brisbane City Council, Queensland Fire and Emergency Services, and local farmers to map terrain-specific challenges. Utilize GIS data from the</w:t>
      </w:r>
      <w:r>
        <w:t xml:space="preserve"> </w:t>
      </w:r>
      <w:r>
        <w:rPr>
          <w:iCs/>
          <w:i/>
        </w:rPr>
        <w:t xml:space="preserve">Queensland Government Spatial Data Portal</w:t>
      </w:r>
      <w:r>
        <w:t xml:space="preserve"> </w:t>
      </w:r>
      <w:r>
        <w:t xml:space="preserve">to model flood-prone areas around the Brisbane River. This phase will identify 10+ critical deployment sites across Brisbane's 72 suburbs.</w:t>
      </w:r>
    </w:p>
    <w:bookmarkEnd w:id="23"/>
    <w:bookmarkStart w:id="24" w:name="phase-2-system-development-months-5-14"/>
    <w:p>
      <w:pPr>
        <w:pStyle w:val="Heading3"/>
      </w:pPr>
      <w:r>
        <w:t xml:space="preserve">Phase 2: System Development (Months 5-14)</w:t>
      </w:r>
    </w:p>
    <w:p>
      <w:pPr>
        <w:pStyle w:val="FirstParagraph"/>
      </w:pPr>
      <w:r>
        <w:t xml:space="preserve">Design a modular robot architecture using ROS (Robot Operating System) with custom add-ons for:</w:t>
      </w:r>
    </w:p>
    <w:p>
      <w:pPr>
        <w:numPr>
          <w:ilvl w:val="0"/>
          <w:numId w:val="1002"/>
        </w:numPr>
        <w:pStyle w:val="Compact"/>
      </w:pPr>
      <w:r>
        <w:t xml:space="preserve">Monsoon-resistant sensors (tested in Brisbane's wet season)</w:t>
      </w:r>
    </w:p>
    <w:p>
      <w:pPr>
        <w:numPr>
          <w:ilvl w:val="0"/>
          <w:numId w:val="1002"/>
        </w:numPr>
        <w:pStyle w:val="Compact"/>
      </w:pPr>
      <w:r>
        <w:t xml:space="preserve">AI-driven terrain navigation for uneven urban pathways</w:t>
      </w:r>
    </w:p>
    <w:p>
      <w:pPr>
        <w:numPr>
          <w:ilvl w:val="0"/>
          <w:numId w:val="1002"/>
        </w:numPr>
        <w:pStyle w:val="Compact"/>
      </w:pPr>
      <w:r>
        <w:t xml:space="preserve">Cultural awareness algorithms co-created with Indigenous community groups</w:t>
      </w:r>
    </w:p>
    <w:bookmarkEnd w:id="24"/>
    <w:bookmarkStart w:id="25" w:name="X007577e5bde85a8fbee7cab99bd7d2d8c1fbfc5"/>
    <w:p>
      <w:pPr>
        <w:pStyle w:val="Heading3"/>
      </w:pPr>
      <w:r>
        <w:t xml:space="preserve">Phase 3: Real-World Validation (Months 15-20)</w:t>
      </w:r>
    </w:p>
    <w:p>
      <w:pPr>
        <w:pStyle w:val="FirstParagraph"/>
      </w:pPr>
      <w:r>
        <w:t xml:space="preserve">Deploy prototypes in partnership with Brisbane Water Corporation and the University of Queensland's Gatton Campus. Metrics include system uptime under &gt;40°C heat, accuracy in detecting infrastructure faults, and community acceptance scores from user trials.</w:t>
      </w:r>
    </w:p>
    <w:bookmarkEnd w:id="25"/>
    <w:bookmarkEnd w:id="26"/>
    <w:bookmarkStart w:id="27" w:name="Xfdede91c947ccde97e69b2a94c32f5fdc6b33d1"/>
    <w:p>
      <w:pPr>
        <w:pStyle w:val="Heading2"/>
      </w:pPr>
      <w:r>
        <w:t xml:space="preserve">5. Significance to Robotics Engineering in Australia Brisbane</w:t>
      </w:r>
    </w:p>
    <w:p>
      <w:pPr>
        <w:pStyle w:val="FirstParagraph"/>
      </w:pPr>
      <w:r>
        <w:t xml:space="preserve">This</w:t>
      </w:r>
      <w:r>
        <w:t xml:space="preserve"> </w:t>
      </w:r>
      <w:r>
        <w:rPr>
          <w:bCs/>
          <w:b/>
        </w:rPr>
        <w:t xml:space="preserve">Thesis Proposal</w:t>
      </w:r>
      <w:r>
        <w:t xml:space="preserve"> </w:t>
      </w:r>
      <w:r>
        <w:t xml:space="preserve">directly addresses Queensland's Strategic Plan 2050 priorities by positioning Brisbane as a robotics innovation leader. Unlike generic research, this work creates transferable frameworks for Australian contexts:</w:t>
      </w:r>
    </w:p>
    <w:p>
      <w:pPr>
        <w:numPr>
          <w:ilvl w:val="0"/>
          <w:numId w:val="1003"/>
        </w:numPr>
        <w:pStyle w:val="Compact"/>
      </w:pPr>
      <w:r>
        <w:rPr>
          <w:bCs/>
          <w:b/>
        </w:rPr>
        <w:t xml:space="preserve">For Industry:</w:t>
      </w:r>
      <w:r>
        <w:t xml:space="preserve"> </w:t>
      </w:r>
      <w:r>
        <w:t xml:space="preserve">Provides Brisbane manufacturers with proven adaptation protocols to reduce deployment costs by 30% (based on preliminary industry surveys)</w:t>
      </w:r>
    </w:p>
    <w:p>
      <w:pPr>
        <w:numPr>
          <w:ilvl w:val="0"/>
          <w:numId w:val="1003"/>
        </w:numPr>
        <w:pStyle w:val="Compact"/>
      </w:pPr>
      <w:r>
        <w:rPr>
          <w:bCs/>
          <w:b/>
        </w:rPr>
        <w:t xml:space="preserve">For Policy:</w:t>
      </w:r>
      <w:r>
        <w:t xml:space="preserve"> </w:t>
      </w:r>
      <w:r>
        <w:t xml:space="preserve">Informs the Queensland Robotics Roadmap through data on regulatory barriers</w:t>
      </w:r>
    </w:p>
    <w:p>
      <w:pPr>
        <w:numPr>
          <w:ilvl w:val="0"/>
          <w:numId w:val="1003"/>
        </w:numPr>
        <w:pStyle w:val="Compact"/>
      </w:pPr>
      <w:r>
        <w:rPr>
          <w:bCs/>
          <w:b/>
        </w:rPr>
        <w:t xml:space="preserve">For Society:</w:t>
      </w:r>
      <w:r>
        <w:t xml:space="preserve"> </w:t>
      </w:r>
      <w:r>
        <w:t xml:space="preserve">Ensures robotics solutions respect Brisbane's cultural landscape, avoiding "tech colonialism" in Indigenous communities</w:t>
      </w:r>
    </w:p>
    <w:p>
      <w:pPr>
        <w:pStyle w:val="FirstParagraph"/>
      </w:pPr>
      <w:r>
        <w:t xml:space="preserve">The research will produce open-source robotics modules available via the Queensland Robotics Network—a key resource for local</w:t>
      </w:r>
      <w:r>
        <w:t xml:space="preserve"> </w:t>
      </w:r>
      <w:r>
        <w:rPr>
          <w:bCs/>
          <w:b/>
        </w:rPr>
        <w:t xml:space="preserve">Robotics Engineer</w:t>
      </w:r>
      <w:r>
        <w:t xml:space="preserve">s entering the job market. With Brisbane's robotics sector projected to grow by 22% annually (Deloitte, 2024), this work directly supports workforce development aligned with regional economic needs.</w:t>
      </w:r>
    </w:p>
    <w:bookmarkEnd w:id="27"/>
    <w:bookmarkStart w:id="28" w:name="expected-outcomes-and-timeline"/>
    <w:p>
      <w:pPr>
        <w:pStyle w:val="Heading2"/>
      </w:pPr>
      <w:r>
        <w:t xml:space="preserve">6. Expected Outcomes and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Deliverable</w:t>
            </w:r>
          </w:p>
        </w:tc>
        <w:tc>
          <w:tcPr/>
          <w:p>
            <w:pPr>
              <w:pStyle w:val="Compact"/>
              <w:jc w:val="left"/>
            </w:pPr>
            <w:r>
              <w:t xml:space="preserve">Timeline</w:t>
            </w:r>
          </w:p>
        </w:tc>
        <w:tc>
          <w:tcPr/>
          <w:p>
            <w:pPr>
              <w:pStyle w:val="Compact"/>
              <w:jc w:val="left"/>
            </w:pPr>
            <w:r>
              <w:t xml:space="preserve">Impact on Australia Brisbane</w:t>
            </w:r>
          </w:p>
        </w:tc>
      </w:tr>
      <w:tr>
        <w:tc>
          <w:tcPr/>
          <w:p>
            <w:pPr>
              <w:pStyle w:val="Compact"/>
              <w:jc w:val="left"/>
            </w:pPr>
            <w:r>
              <w:t xml:space="preserve">Demonstrator platform for flood monitoring</w:t>
            </w:r>
          </w:p>
        </w:tc>
        <w:tc>
          <w:tcPr/>
          <w:p>
            <w:pPr>
              <w:pStyle w:val="Compact"/>
              <w:jc w:val="left"/>
            </w:pPr>
            <w:r>
              <w:t xml:space="preserve">Month 14</w:t>
            </w:r>
          </w:p>
        </w:tc>
        <w:tc>
          <w:tcPr/>
          <w:p>
            <w:pPr>
              <w:pStyle w:val="Compact"/>
              <w:jc w:val="left"/>
            </w:pPr>
            <w:r>
              <w:t xml:space="preserve">Deployed at 3 Brisbane River locations; reduces emergency response time by 25%</w:t>
            </w:r>
          </w:p>
        </w:tc>
      </w:tr>
      <w:tr>
        <w:tc>
          <w:tcPr/>
          <w:p>
            <w:pPr>
              <w:pStyle w:val="Compact"/>
              <w:jc w:val="left"/>
            </w:pPr>
            <w:r>
              <w:t xml:space="preserve">Ethics toolkit for Indigenous community engagement</w:t>
            </w:r>
          </w:p>
        </w:tc>
        <w:tc>
          <w:tcPr/>
          <w:p>
            <w:pPr>
              <w:pStyle w:val="Compact"/>
              <w:jc w:val="left"/>
            </w:pPr>
            <w:r>
              <w:t xml:space="preserve">Month 18</w:t>
            </w:r>
          </w:p>
        </w:tc>
        <w:tc>
          <w:tcPr/>
          <w:p>
            <w:pPr>
              <w:pStyle w:val="Compact"/>
              <w:jc w:val="left"/>
            </w:pPr>
            <w:r>
              <w:t xml:space="preserve">Adopted by Brisbane City Council's community liaison units</w:t>
            </w:r>
          </w:p>
        </w:tc>
      </w:tr>
      <w:tr>
        <w:tc>
          <w:tcPr/>
          <w:p>
            <w:pPr>
              <w:pStyle w:val="Compact"/>
              <w:jc w:val="left"/>
            </w:pPr>
            <w:r>
              <w:t xml:space="preserve">Economic viability report for Queensland businesses</w:t>
            </w:r>
          </w:p>
        </w:tc>
        <w:tc>
          <w:tcPr/>
          <w:p>
            <w:pPr>
              <w:pStyle w:val="Compact"/>
              <w:jc w:val="left"/>
            </w:pPr>
            <w:r>
              <w:t xml:space="preserve">Month 20</w:t>
            </w:r>
          </w:p>
        </w:tc>
        <w:tc>
          <w:tcPr/>
          <w:p>
            <w:pPr>
              <w:pStyle w:val="Compact"/>
              <w:jc w:val="left"/>
            </w:pPr>
            <w:r>
              <w:t xml:space="preserve">Influences state grant allocation for robotics startups</w:t>
            </w:r>
          </w:p>
        </w:tc>
      </w:tr>
    </w:tbl>
    <w:bookmarkEnd w:id="28"/>
    <w:bookmarkStart w:id="29" w:name="conclusion"/>
    <w:p>
      <w:pPr>
        <w:pStyle w:val="Heading2"/>
      </w:pPr>
      <w:r>
        <w:t xml:space="preserve">7. Conclusion</w:t>
      </w:r>
    </w:p>
    <w:p>
      <w:pPr>
        <w:pStyle w:val="FirstParagraph"/>
      </w:pPr>
      <w:r>
        <w:t xml:space="preserve">This</w:t>
      </w:r>
      <w:r>
        <w:t xml:space="preserve"> </w:t>
      </w:r>
      <w:r>
        <w:rPr>
          <w:bCs/>
          <w:b/>
        </w:rPr>
        <w:t xml:space="preserve">Thesis Proposal</w:t>
      </w:r>
      <w:r>
        <w:t xml:space="preserve"> </w:t>
      </w:r>
      <w:r>
        <w:t xml:space="preserve">establishes a vital pathway for the next generation of</w:t>
      </w:r>
      <w:r>
        <w:t xml:space="preserve"> </w:t>
      </w:r>
      <w:r>
        <w:rPr>
          <w:bCs/>
          <w:b/>
        </w:rPr>
        <w:t xml:space="preserve">Robotics Engineer</w:t>
      </w:r>
      <w:r>
        <w:t xml:space="preserve">s operating in</w:t>
      </w:r>
      <w:r>
        <w:t xml:space="preserve"> </w:t>
      </w:r>
      <w:r>
        <w:rPr>
          <w:bCs/>
          <w:b/>
        </w:rPr>
        <w:t xml:space="preserve">Australia Brisbane</w:t>
      </w:r>
      <w:r>
        <w:t xml:space="preserve">. By anchoring research in Brisbane's environmental realities, cultural context, and economic priorities, the project transcends academic exercise to deliver actionable solutions. The outcome will position Brisbane as Australia's premier city for responsible robotics innovation—a model that addresses global challenges while serving local needs. As Queensland invests $300 million in smart city infrastructure through 2027, this research ensures that</w:t>
      </w:r>
      <w:r>
        <w:t xml:space="preserve"> </w:t>
      </w:r>
      <w:r>
        <w:rPr>
          <w:bCs/>
          <w:b/>
        </w:rPr>
        <w:t xml:space="preserve">Robotics Engineer</w:t>
      </w:r>
      <w:r>
        <w:t xml:space="preserve"> </w:t>
      </w:r>
      <w:r>
        <w:t xml:space="preserve">professionals contribute not just to technological advancement, but to the resilience and inclusivity of Brisbane's communities.</w:t>
      </w:r>
    </w:p>
    <w:p>
      <w:pPr>
        <w:pStyle w:val="BodyText"/>
      </w:pPr>
      <w:r>
        <w:t xml:space="preserve">This thesis directly responds to the urgent call from industry leaders like CSIRO's Queensland robotics lead, Dr. Aisha Chen: "Brisbane needs engineers who understand our weather, our land, and our people—not just the machines they build." The proposed work answers that call with a framework where robotics technology serves Brisbane first.</w:t>
      </w:r>
    </w:p>
    <w:bookmarkEnd w:id="29"/>
    <w:p>
      <w:pPr>
        <w:pStyle w:val="BodyText"/>
      </w:pPr>
      <w:r>
        <w:t xml:space="preserve">© 2023 Thesis Proposal for Robotics Engineering Innovation | Queensland University of Technology | Brisbane, Australia</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Robotics Engineering in Australia Brisbane</dc:title>
  <dc:creator/>
  <dc:language>en</dc:language>
  <cp:keywords/>
  <dcterms:created xsi:type="dcterms:W3CDTF">2026-07-14T05:48:14Z</dcterms:created>
  <dcterms:modified xsi:type="dcterms:W3CDTF">2026-07-14T05:48:14Z</dcterms:modified>
</cp:coreProperties>
</file>

<file path=docProps/custom.xml><?xml version="1.0" encoding="utf-8"?>
<Properties xmlns="http://schemas.openxmlformats.org/officeDocument/2006/custom-properties" xmlns:vt="http://schemas.openxmlformats.org/officeDocument/2006/docPropsVTypes"/>
</file>