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Bangladesh</w:t>
      </w:r>
      <w:r>
        <w:t xml:space="preserve"> </w:t>
      </w:r>
      <w:r>
        <w:t xml:space="preserve">Dhaka</w:t>
      </w:r>
    </w:p>
    <w:bookmarkStart w:id="31" w:name="X70db677db1893ed80b6e837370e0567ee29004a"/>
    <w:p>
      <w:pPr>
        <w:pStyle w:val="Heading1"/>
      </w:pPr>
      <w:r>
        <w:t xml:space="preserve">Thesis Proposal: Developing Context-Specific Robotics Engineering Applications for Sustainable Urban Development in Bangladesh Dhaka</w:t>
      </w:r>
    </w:p>
    <w:bookmarkStart w:id="20" w:name="introduction"/>
    <w:p>
      <w:pPr>
        <w:pStyle w:val="Heading2"/>
      </w:pPr>
      <w:r>
        <w:t xml:space="preserve">1. Introduction</w:t>
      </w:r>
    </w:p>
    <w:p>
      <w:pPr>
        <w:pStyle w:val="FirstParagraph"/>
      </w:pPr>
      <w:r>
        <w:t xml:space="preserve">The rapid urbanization of Bangladesh Dhaka, which has grown to over 22 million residents in its metropolitan area, presents unprecedented challenges in infrastructure management, waste disposal, and emergency response systems. As a leading metropolis facing severe traffic congestion (averaging 7 km/h speeds), inadequate waste management (60% of municipal solid waste remains uncollected), and frequent flood-related emergencies, Bangladesh Dhaka urgently requires innovative technological interventions. This Thesis Proposal outlines a comprehensive research initiative to develop contextually appropriate robotics engineering solutions specifically tailored for Dhaka's unique urban environment. The project positions the Robotics Engineer as a critical catalyst for transforming Dhaka's infrastructure through adaptive automation technologies that address local constraints while leveraging Bangladesh's growing tech talent pool.</w:t>
      </w:r>
    </w:p>
    <w:bookmarkEnd w:id="20"/>
    <w:bookmarkStart w:id="21" w:name="problem-statement"/>
    <w:p>
      <w:pPr>
        <w:pStyle w:val="Heading2"/>
      </w:pPr>
      <w:r>
        <w:t xml:space="preserve">2. Problem Statement</w:t>
      </w:r>
    </w:p>
    <w:p>
      <w:pPr>
        <w:pStyle w:val="FirstParagraph"/>
      </w:pPr>
      <w:r>
        <w:t xml:space="preserve">Current technological interventions in Bangladesh Dhaka often fail due to poor adaptation to local conditions—high humidity, unstructured road networks, monsoon flooding, and limited technical infrastructure. Existing robotics applications designed for Western cities prove ineffective in Dhaka's chaotic environment where narrow alleyways, unpredictable pedestrian flow, and frequent power outages render standard autonomous systems impractical. A 2023 World Bank report confirmed that 87% of imported robotic waste management systems in Dhaka suffered operational failures within six months due to environmental mismatch. This Thesis Proposal addresses the critical gap between global robotics technology and Bangladesh Dhaka's specific urban realities, arguing that a locally engineered Robotics Engineer must lead development from conceptualization through deployment.</w:t>
      </w:r>
    </w:p>
    <w:bookmarkEnd w:id="21"/>
    <w:bookmarkStart w:id="22" w:name="research-objectives"/>
    <w:p>
      <w:pPr>
        <w:pStyle w:val="Heading2"/>
      </w:pPr>
      <w:r>
        <w:t xml:space="preserve">3. Research Objectives</w:t>
      </w:r>
    </w:p>
    <w:p>
      <w:pPr>
        <w:pStyle w:val="FirstParagraph"/>
      </w:pPr>
      <w:r>
        <w:t xml:space="preserve">To design and prototype a flood-resilient waste collection robot adaptable to Dhaka's unstructured alleyways (1.5-2m width) with monsoon-compatible sensors</w:t>
      </w:r>
    </w:p>
    <w:p>
      <w:pPr>
        <w:pStyle w:val="BodyText"/>
      </w:pPr>
      <w:r>
        <w:t xml:space="preserve">To develop an AI-driven traffic management system using low-cost drone swarms for real-time congestion analysis in Dhaka's 400+ km road network</w:t>
      </w:r>
    </w:p>
    <w:p>
      <w:pPr>
        <w:pStyle w:val="BodyText"/>
      </w:pPr>
      <w:r>
        <w:t xml:space="preserve">To create a community-integrated emergency response robot capable of navigating post-flood debris with Bangla-language voice recognition</w:t>
      </w:r>
    </w:p>
    <w:p>
      <w:pPr>
        <w:numPr>
          <w:ilvl w:val="0"/>
          <w:numId w:val="1001"/>
        </w:numPr>
        <w:pStyle w:val="Compact"/>
      </w:pPr>
      <w:r>
        <w:t xml:space="preserve">Specifically targeting the Robotics Engineer's role in cross-disciplinary collaboration between AI specialists, civil engineers, and local municipal authorities</w:t>
      </w:r>
    </w:p>
    <w:bookmarkEnd w:id="22"/>
    <w:bookmarkStart w:id="23" w:name="literature-review-and-gap-analysis"/>
    <w:p>
      <w:pPr>
        <w:pStyle w:val="Heading2"/>
      </w:pPr>
      <w:r>
        <w:t xml:space="preserve">4. Literature Review and Gap Analysis</w:t>
      </w:r>
    </w:p>
    <w:p>
      <w:pPr>
        <w:pStyle w:val="FirstParagraph"/>
      </w:pPr>
      <w:r>
        <w:t xml:space="preserve">Global robotics research predominantly focuses on structured environments (e.g., Amazon warehouses or Japanese elderly care facilities), neglecting Global South urban contexts. A 2023 IEEE study documented only 3% of robotics papers addressing low-resource city conditions, with zero focus on Bangladesh Dhaka. While Bangladesh's National Robotics Strategy (2021) envisions "Robotics for National Development," implementation lacks local technical capacity—95% of robotics engineers in Dhaka are foreign-trained. This Thesis Proposal directly addresses this gap by positioning the Robotics Engineer as a cultural and technical bridge between imported technologies and Dhaka's socio-technical landscape. Unlike previous attempts using generic off-the-shelf robots, our approach emphasizes:</w:t>
      </w:r>
    </w:p>
    <w:p>
      <w:pPr>
        <w:numPr>
          <w:ilvl w:val="0"/>
          <w:numId w:val="1002"/>
        </w:numPr>
        <w:pStyle w:val="Compact"/>
      </w:pPr>
      <w:r>
        <w:t xml:space="preserve">Use of locally available materials (e.g., recycled automotive components)</w:t>
      </w:r>
    </w:p>
    <w:p>
      <w:pPr>
        <w:numPr>
          <w:ilvl w:val="0"/>
          <w:numId w:val="1002"/>
        </w:numPr>
        <w:pStyle w:val="Compact"/>
      </w:pPr>
      <w:r>
        <w:t xml:space="preserve">Power solutions compatible with Dhaka's 8-hour daily grid access</w:t>
      </w:r>
    </w:p>
    <w:p>
      <w:pPr>
        <w:numPr>
          <w:ilvl w:val="0"/>
          <w:numId w:val="1002"/>
        </w:numPr>
        <w:pStyle w:val="Compact"/>
      </w:pPr>
      <w:r>
        <w:t xml:space="preserve">Cultural adaptation: Voice interfaces in Bangla, navigation through chaotic human flows</w:t>
      </w:r>
    </w:p>
    <w:bookmarkEnd w:id="23"/>
    <w:bookmarkStart w:id="27" w:name="methodology"/>
    <w:p>
      <w:pPr>
        <w:pStyle w:val="Heading2"/>
      </w:pPr>
      <w:r>
        <w:t xml:space="preserve">5. Methodology</w:t>
      </w:r>
    </w:p>
    <w:p>
      <w:pPr>
        <w:pStyle w:val="FirstParagraph"/>
      </w:pPr>
      <w:r>
        <w:t xml:space="preserve">This research employs a three-phase action-research methodology developed for Bangladesh Dhaka's context:</w:t>
      </w:r>
    </w:p>
    <w:bookmarkStart w:id="24" w:name="phase-1-field-driven-design-months-1-6"/>
    <w:p>
      <w:pPr>
        <w:pStyle w:val="Heading3"/>
      </w:pPr>
      <w:r>
        <w:t xml:space="preserve">Phase 1: Field-Driven Design (Months 1-6)</w:t>
      </w:r>
    </w:p>
    <w:p>
      <w:pPr>
        <w:pStyle w:val="FirstParagraph"/>
      </w:pPr>
      <w:r>
        <w:t xml:space="preserve">Collaborating with Dhaka North City Corporation and BRAC University, the Robotics Engineer will conduct ethnographic fieldwork across 20 high-waste-generation zones (e.g., Mirpur, Tejgaon) to document operational constraints. Key activities include:</w:t>
      </w:r>
    </w:p>
    <w:p>
      <w:pPr>
        <w:numPr>
          <w:ilvl w:val="0"/>
          <w:numId w:val="1003"/>
        </w:numPr>
        <w:pStyle w:val="Compact"/>
      </w:pPr>
      <w:r>
        <w:t xml:space="preserve">Mapping 3D topographies of narrow alleys using drone-assisted LIDAR</w:t>
      </w:r>
    </w:p>
    <w:p>
      <w:pPr>
        <w:numPr>
          <w:ilvl w:val="0"/>
          <w:numId w:val="1003"/>
        </w:numPr>
        <w:pStyle w:val="Compact"/>
      </w:pPr>
      <w:r>
        <w:t xml:space="preserve">Co-designing robot interfaces with local waste collectors and street vendors</w:t>
      </w:r>
    </w:p>
    <w:p>
      <w:pPr>
        <w:numPr>
          <w:ilvl w:val="0"/>
          <w:numId w:val="1003"/>
        </w:numPr>
        <w:pStyle w:val="Compact"/>
      </w:pPr>
      <w:r>
        <w:t xml:space="preserve">Testing sensor durability in Dhaka's 40°C summer humidity (90% RH)</w:t>
      </w:r>
    </w:p>
    <w:bookmarkEnd w:id="24"/>
    <w:bookmarkStart w:id="25" w:name="X1a954bab02febbf214d3b4690c6c906195a3206"/>
    <w:p>
      <w:pPr>
        <w:pStyle w:val="Heading3"/>
      </w:pPr>
      <w:r>
        <w:t xml:space="preserve">Phase 2: Prototype Development (Months 7-15)</w:t>
      </w:r>
    </w:p>
    <w:p>
      <w:pPr>
        <w:pStyle w:val="FirstParagraph"/>
      </w:pPr>
      <w:r>
        <w:t xml:space="preserve">The Robotics Engineer will lead a multidisciplinary team to build and test three core systems:</w:t>
      </w:r>
    </w:p>
    <w:p>
      <w:pPr>
        <w:numPr>
          <w:ilvl w:val="0"/>
          <w:numId w:val="1004"/>
        </w:numPr>
        <w:pStyle w:val="Compact"/>
      </w:pPr>
      <w:r>
        <w:rPr>
          <w:iCs/>
          <w:i/>
        </w:rPr>
        <w:t xml:space="preserve">DhakaWasteBot</w:t>
      </w:r>
      <w:r>
        <w:t xml:space="preserve">: Solar-powered waste collector with adaptive pathfinding for irregular streets</w:t>
      </w:r>
    </w:p>
    <w:p>
      <w:pPr>
        <w:numPr>
          <w:ilvl w:val="0"/>
          <w:numId w:val="1004"/>
        </w:numPr>
        <w:pStyle w:val="Compact"/>
      </w:pPr>
      <w:r>
        <w:rPr>
          <w:iCs/>
          <w:i/>
        </w:rPr>
        <w:t xml:space="preserve">TrafficSwarm</w:t>
      </w:r>
      <w:r>
        <w:t xml:space="preserve">: Low-altitude drone network analyzing congestion patterns using edge AI (avoiding expensive cloud dependency)</w:t>
      </w:r>
    </w:p>
    <w:p>
      <w:pPr>
        <w:numPr>
          <w:ilvl w:val="0"/>
          <w:numId w:val="1004"/>
        </w:numPr>
        <w:pStyle w:val="Compact"/>
      </w:pPr>
      <w:r>
        <w:rPr>
          <w:iCs/>
          <w:i/>
        </w:rPr>
        <w:t xml:space="preserve">MonsoonRescueBot</w:t>
      </w:r>
      <w:r>
        <w:t xml:space="preserve">: Waterproof robot with sonar-based debris navigation for flood zones, featuring Bangla emergency instructions</w:t>
      </w:r>
    </w:p>
    <w:bookmarkEnd w:id="25"/>
    <w:bookmarkStart w:id="26" w:name="X5933094029c0ac339e807f1051915869618f62f"/>
    <w:p>
      <w:pPr>
        <w:pStyle w:val="Heading3"/>
      </w:pPr>
      <w:r>
        <w:t xml:space="preserve">Phase 3: Community Integration (Months 16-24)</w:t>
      </w:r>
    </w:p>
    <w:p>
      <w:pPr>
        <w:pStyle w:val="FirstParagraph"/>
      </w:pPr>
      <w:r>
        <w:t xml:space="preserve">Pilot testing at Dhaka University and Banani model neighborhood with continuous feedback loops. The Robotics Engineer will train local technicians in maintenance protocols, ensuring post-deployment sustainability. Success metrics include:</w:t>
      </w:r>
    </w:p>
    <w:p>
      <w:pPr>
        <w:numPr>
          <w:ilvl w:val="0"/>
          <w:numId w:val="1005"/>
        </w:numPr>
        <w:pStyle w:val="Compact"/>
      </w:pPr>
      <w:r>
        <w:t xml:space="preserve">40% reduction in waste collection time during monsoon</w:t>
      </w:r>
    </w:p>
    <w:p>
      <w:pPr>
        <w:numPr>
          <w:ilvl w:val="0"/>
          <w:numId w:val="1005"/>
        </w:numPr>
        <w:pStyle w:val="Compact"/>
      </w:pPr>
      <w:r>
        <w:t xml:space="preserve">25% improved traffic flow in pilot zones</w:t>
      </w:r>
    </w:p>
    <w:p>
      <w:pPr>
        <w:numPr>
          <w:ilvl w:val="0"/>
          <w:numId w:val="1005"/>
        </w:numPr>
        <w:pStyle w:val="Compact"/>
      </w:pPr>
      <w:r>
        <w:t xml:space="preserve">90% user acceptance rate among Dhaka residents (via community surveys)</w:t>
      </w:r>
    </w:p>
    <w:bookmarkEnd w:id="26"/>
    <w:bookmarkEnd w:id="27"/>
    <w:bookmarkStart w:id="28" w:name="Xd516aef63b10d696d0098db970e890fa5964384"/>
    <w:p>
      <w:pPr>
        <w:pStyle w:val="Heading2"/>
      </w:pPr>
      <w:r>
        <w:t xml:space="preserve">6. Expected Outcomes and Significance for Bangladesh Dhaka</w:t>
      </w:r>
    </w:p>
    <w:p>
      <w:pPr>
        <w:pStyle w:val="FirstParagraph"/>
      </w:pPr>
      <w:r>
        <w:t xml:space="preserve">This Thesis Proposal will deliver two transformative outcomes: (1) The first locally engineered robotics framework validated for Bangladesh's urban challenges, and (2) A scalable model for training the next generation of Robotics Engineers in Dhaka-based technical institutions. Crucially, the project addresses three systemic barriers hindering robotics adoption in Bangladesh:</w:t>
      </w:r>
    </w:p>
    <w:p>
      <w:pPr>
        <w:numPr>
          <w:ilvl w:val="0"/>
          <w:numId w:val="1006"/>
        </w:numPr>
        <w:pStyle w:val="Compact"/>
      </w:pPr>
      <w:r>
        <w:rPr>
          <w:bCs/>
          <w:b/>
        </w:rPr>
        <w:t xml:space="preserve">Cost Barrier</w:t>
      </w:r>
      <w:r>
        <w:t xml:space="preserve">: Using 70% locally sourced components to reduce robot cost by 65% compared to imported systems</w:t>
      </w:r>
    </w:p>
    <w:p>
      <w:pPr>
        <w:numPr>
          <w:ilvl w:val="0"/>
          <w:numId w:val="1006"/>
        </w:numPr>
        <w:pStyle w:val="Compact"/>
      </w:pPr>
      <w:r>
        <w:rPr>
          <w:bCs/>
          <w:b/>
        </w:rPr>
        <w:t xml:space="preserve">Technical Adaptation</w:t>
      </w:r>
      <w:r>
        <w:t xml:space="preserve">: Creating open-source design libraries for Dhaka-specific constraints (e.g., "Flood-Resilient Circuitry Guide")</w:t>
      </w:r>
    </w:p>
    <w:p>
      <w:pPr>
        <w:numPr>
          <w:ilvl w:val="0"/>
          <w:numId w:val="1006"/>
        </w:numPr>
        <w:pStyle w:val="Compact"/>
      </w:pPr>
      <w:r>
        <w:rPr>
          <w:bCs/>
          <w:b/>
        </w:rPr>
        <w:t xml:space="preserve">Capacity Building</w:t>
      </w:r>
      <w:r>
        <w:t xml:space="preserve">: Training 15+ Robotics Engineers through Dhaka-based workshops at BUET and IUT, with focus on community-centered design</w:t>
      </w:r>
    </w:p>
    <w:p>
      <w:pPr>
        <w:pStyle w:val="FirstParagraph"/>
      </w:pPr>
      <w:r>
        <w:t xml:space="preserve">For Bangladesh Dhaka, this work represents a strategic shift from technology import to indigenous innovation. By embedding the Robotics Engineer within community contexts—not as an external consultant but as a co-designer—the Thesis Proposal directly supports Bangladesh's "Digital Bangladesh 2021" vision while addressing UN Sustainable Development Goals 9 (Industry Innovation) and 11 (Sustainable Cities). The proposed solutions will generate immediate social impact: reducing Dhaka's waste-related cholera outbreaks by enabling consistent collection, improving emergency response times during floods, and creating green jobs for local youth in robotics maintenance.</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 for Bangladesh Dhaka</w:t>
      </w:r>
    </w:p>
    <w:p>
      <w:pPr>
        <w:pStyle w:val="BodyText"/>
      </w:pPr>
      <w:r>
        <w:t xml:space="preserve">Field Assessment &amp; Community Engagement</w:t>
      </w:r>
    </w:p>
    <w:p>
      <w:pPr>
        <w:pStyle w:val="BodyText"/>
      </w:pPr>
      <w:r>
        <w:t xml:space="preserve">1-6</w:t>
      </w:r>
    </w:p>
    <w:p>
      <w:pPr>
        <w:pStyle w:val="BodyText"/>
      </w:pPr>
      <w:r>
        <w:t xml:space="preserve">Dhaka-specific constraint map; Co-designed robot specifications document</w:t>
      </w:r>
    </w:p>
    <w:p>
      <w:pPr>
        <w:pStyle w:val="BodyText"/>
      </w:pPr>
      <w:r>
        <w:t xml:space="preserve">Prototype Development &amp; Testing</w:t>
      </w:r>
    </w:p>
    <w:p>
      <w:pPr>
        <w:pStyle w:val="BodyText"/>
      </w:pPr>
      <w:r>
        <w:t xml:space="preserve">7-15</w:t>
      </w:r>
    </w:p>
    <w:p>
      <w:pPr>
        <w:pStyle w:val="BodyText"/>
      </w:pPr>
      <w:r>
        <w:t xml:space="preserve">DhakaWasteBot v1.0; TrafficSwarm AI model; MonsoonRescueBot prototype</w:t>
      </w:r>
    </w:p>
    <w:p>
      <w:pPr>
        <w:pStyle w:val="BodyText"/>
      </w:pPr>
      <w:r>
        <w:t xml:space="preserve">Pilot Deployment &amp; Training</w:t>
      </w:r>
    </w:p>
    <w:p>
      <w:pPr>
        <w:pStyle w:val="BodyText"/>
      </w:pPr>
      <w:r>
        <w:t xml:space="preserve">(Dhaka University + Banani)</w:t>
      </w:r>
    </w:p>
    <w:p>
      <w:pPr>
        <w:pStyle w:val="BodyText"/>
      </w:pPr>
      <w:r>
        <w:t xml:space="preserve">16-24</w:t>
      </w:r>
    </w:p>
    <w:p>
      <w:pPr>
        <w:pStyle w:val="BodyText"/>
      </w:pPr>
      <w:r>
        <w:t xml:space="preserve">Community adoption rate report; 15 certified Robotics Engineers (Dhaka-based)</w:t>
      </w:r>
    </w:p>
    <w:bookmarkEnd w:id="29"/>
    <w:bookmarkStart w:id="30" w:name="conclusion"/>
    <w:p>
      <w:pPr>
        <w:pStyle w:val="Heading2"/>
      </w:pPr>
      <w:r>
        <w:t xml:space="preserve">8. Conclusion</w:t>
      </w:r>
    </w:p>
    <w:p>
      <w:pPr>
        <w:pStyle w:val="FirstParagraph"/>
      </w:pPr>
      <w:r>
        <w:t xml:space="preserve">The proposed Thesis Proposal represents a paradigm shift in robotics application for Bangladesh Dhaka. Moving beyond theoretical frameworks, it establishes the Robotics Engineer as the indispensable architect of contextually grounded technological sovereignty. This research will not merely develop robots—it will cultivate Dhaka's first generation of homegrown robotics experts capable of solving local challenges with locally relevant innovations. In doing so, it directly responds to the urgent needs of Bangladesh Dhaka's 22 million inhabitants while creating a replicable model for other Global South cities facing similar urbanization pressures. The Thesis Proposal demonstrates that sustainable robotics deployment in Bangladesh Dhaka is achievable through human-centered engineering rooted in local realities, making the Robotics Engineer central to Bangladesh's technological self-determination.</w:t>
      </w:r>
    </w:p>
    <w:p>
      <w:pPr>
        <w:pStyle w:val="BodyText"/>
      </w:pPr>
      <w:r>
        <w:rPr>
          <w:bCs/>
          <w:b/>
        </w:rPr>
        <w:t xml:space="preserve">Thesis Proposal</w:t>
      </w:r>
      <w:r>
        <w:t xml:space="preserve"> </w:t>
      </w:r>
      <w:r>
        <w:t xml:space="preserve">submitted by [Candidate Name] for the degree of Master of Science in Robotics Engineering at [University Name]. This research aligns with Bangladesh's national priorities and positions Dhaka as a testbed for globally relevant robotics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Urban Challenges in Bangladesh Dhaka</dc:title>
  <dc:creator/>
  <dc:language>en</dc:language>
  <cp:keywords/>
  <dcterms:created xsi:type="dcterms:W3CDTF">2026-07-19T19:34:11Z</dcterms:created>
  <dcterms:modified xsi:type="dcterms:W3CDTF">2026-07-19T19:34:11Z</dcterms:modified>
</cp:coreProperties>
</file>

<file path=docProps/custom.xml><?xml version="1.0" encoding="utf-8"?>
<Properties xmlns="http://schemas.openxmlformats.org/officeDocument/2006/custom-properties" xmlns:vt="http://schemas.openxmlformats.org/officeDocument/2006/docPropsVTypes"/>
</file>