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8f757fcce87f25c10f491a5355421a4c407743b"/>
    <w:p>
      <w:pPr>
        <w:pStyle w:val="Heading1"/>
      </w:pPr>
      <w:r>
        <w:t xml:space="preserve">Thesis Proposal: Developing Context-Aware Robotics Engineering Frameworks for Sustainable Urban Development in Brazil Rio de Janeiro</w:t>
      </w:r>
    </w:p>
    <w:bookmarkStart w:id="20" w:name="introduction-and-background"/>
    <w:p>
      <w:pPr>
        <w:pStyle w:val="Heading2"/>
      </w:pPr>
      <w:r>
        <w:t xml:space="preserve">1. Introduction and Background</w:t>
      </w:r>
    </w:p>
    <w:p>
      <w:pPr>
        <w:pStyle w:val="FirstParagraph"/>
      </w:pPr>
      <w:r>
        <w:t xml:space="preserve">The rapid urbanization of Brazil's metropolis, particularly in Rio de Janeiro, has created unprecedented challenges in infrastructure management, environmental sustainability, and public service delivery. As a global city facing complex socio-technical issues—from hilly terrain affecting transportation to informal settlements (favelas) requiring innovative waste management—Rio demands localized robotics solutions. This Thesis Proposal outlines a comprehensive research initiative for Robotics Engineer development tailored specifically to Rio de Janeiro's unique ecosystem. Unlike generic robotics applications, this project addresses the city's specific topography, socioeconomic conditions, and cultural context, positioning Brazil Rio de Janeiro as a pioneering hub for adaptive robotic engineering in developing nations.</w:t>
      </w:r>
    </w:p>
    <w:bookmarkEnd w:id="20"/>
    <w:bookmarkStart w:id="21" w:name="problem-statement"/>
    <w:p>
      <w:pPr>
        <w:pStyle w:val="Heading2"/>
      </w:pPr>
      <w:r>
        <w:t xml:space="preserve">2. Problem Statement</w:t>
      </w:r>
    </w:p>
    <w:p>
      <w:pPr>
        <w:pStyle w:val="FirstParagraph"/>
      </w:pPr>
      <w:r>
        <w:t xml:space="preserve">Current robotics deployments in Brazilian urban environments remain largely imported and ill-suited for Rio's realities. Existing systems struggle with: (1) navigating steep slopes and dense informal settlements, (2) operating in high-humidity coastal conditions that degrade standard electronics, (3) integrating with community-led governance models common in favelas, and (4) addressing urgent local priorities like landslide prevention in the Serra da Mar region. This gap represents a critical missed opportunity for Brazil to leverage robotics as a catalyst for inclusive growth. As a Robotics Engineer specializing in contextual adaptation, I propose developing indigenous robotic frameworks that prioritize Rio de Janeiro's environmental and social capital—moving beyond theoretical models to deployable solutions.</w:t>
      </w:r>
    </w:p>
    <w:bookmarkEnd w:id="21"/>
    <w:bookmarkStart w:id="22" w:name="X44e3d294d789be597d32f0dfa2dcadc5b0c037c"/>
    <w:p>
      <w:pPr>
        <w:pStyle w:val="Heading2"/>
      </w:pPr>
      <w:r>
        <w:t xml:space="preserve">3. Literature Review: Gaps in Current Research</w:t>
      </w:r>
    </w:p>
    <w:p>
      <w:pPr>
        <w:pStyle w:val="FirstParagraph"/>
      </w:pPr>
      <w:r>
        <w:t xml:space="preserve">While global robotics research thrives, Latin American studies remain scarce. Key works by Silva (2021) on drone-based waste collection in São Paulo highlight scalability issues when ignoring Rio's microclimates, while Mendes' 2023 analysis of urban robots in Bogotá fails to address favela community engagement protocols. Crucially, no existing framework integrates Brazil's National Robotics Strategy (2019) with Rio-specific challenges. This Thesis Proposal bridges that gap by establishing a methodology for Robotics Engineer innovation grounded in local knowledge—collaborating with Rio's Federal University (UFRJ), the Municipal Secretariat of Environment, and favela-based community associations to co-design solutions.</w:t>
      </w:r>
    </w:p>
    <w:bookmarkEnd w:id="22"/>
    <w:bookmarkStart w:id="23" w:name="research-objectives"/>
    <w:p>
      <w:pPr>
        <w:pStyle w:val="Heading2"/>
      </w:pPr>
      <w:r>
        <w:t xml:space="preserve">4. Research Objectives</w:t>
      </w:r>
    </w:p>
    <w:p>
      <w:pPr>
        <w:numPr>
          <w:ilvl w:val="0"/>
          <w:numId w:val="1001"/>
        </w:numPr>
        <w:pStyle w:val="Compact"/>
      </w:pPr>
      <w:r>
        <w:t xml:space="preserve">Develop a terrain-adaptive robotic platform optimized for Rio de Janeiro's 35% average slope gradients and heavy rainfall patterns.</w:t>
      </w:r>
    </w:p>
    <w:p>
      <w:pPr>
        <w:numPr>
          <w:ilvl w:val="0"/>
          <w:numId w:val="1001"/>
        </w:numPr>
        <w:pStyle w:val="Compact"/>
      </w:pPr>
      <w:r>
        <w:t xml:space="preserve">Create a community-informed waste management system deploying low-cost, solar-powered robots in 5 selected favelas (e.g., Rocinha, Complexo do Alemão).</w:t>
      </w:r>
    </w:p>
    <w:p>
      <w:pPr>
        <w:numPr>
          <w:ilvl w:val="0"/>
          <w:numId w:val="1001"/>
        </w:numPr>
        <w:pStyle w:val="Compact"/>
      </w:pPr>
      <w:r>
        <w:t xml:space="preserve">Establish a real-time landslide monitoring network using swarm robotics integrated with Rio's existing CEMIG early-warning systems.</w:t>
      </w:r>
    </w:p>
    <w:p>
      <w:pPr>
        <w:numPr>
          <w:ilvl w:val="0"/>
          <w:numId w:val="1001"/>
        </w:numPr>
        <w:pStyle w:val="Compact"/>
      </w:pPr>
      <w:r>
        <w:t xml:space="preserve">Design an economic model demonstrating how Robotics Engineer roles can stimulate local job creation in Brazil Rio de Janeiro's tech sector.</w:t>
      </w:r>
    </w:p>
    <w:bookmarkEnd w:id="23"/>
    <w:bookmarkStart w:id="24" w:name="methodology"/>
    <w:p>
      <w:pPr>
        <w:pStyle w:val="Heading2"/>
      </w:pPr>
      <w:r>
        <w:t xml:space="preserve">5. Methodology</w:t>
      </w:r>
    </w:p>
    <w:p>
      <w:pPr>
        <w:pStyle w:val="FirstParagraph"/>
      </w:pPr>
      <w:r>
        <w:t xml:space="preserve">This interdisciplinary research employs a three-phase approach:</w:t>
      </w:r>
    </w:p>
    <w:p>
      <w:pPr>
        <w:numPr>
          <w:ilvl w:val="0"/>
          <w:numId w:val="1002"/>
        </w:numPr>
        <w:pStyle w:val="Compact"/>
      </w:pPr>
      <w:r>
        <w:rPr>
          <w:bCs/>
          <w:b/>
        </w:rPr>
        <w:t xml:space="preserve">Contextual Mapping (Months 1-4):</w:t>
      </w:r>
      <w:r>
        <w:t xml:space="preserve"> </w:t>
      </w:r>
      <w:r>
        <w:t xml:space="preserve">Collaborate with Rio de Janeiro's City Hall and UFRJ’s Robotics Lab to create high-resolution 3D topographic models of priority zones using UAVs and LiDAR. This phase will document microclimatic data, settlement patterns, and community needs through participatory workshops in favelas.</w:t>
      </w:r>
    </w:p>
    <w:p>
      <w:pPr>
        <w:numPr>
          <w:ilvl w:val="0"/>
          <w:numId w:val="1002"/>
        </w:numPr>
        <w:pStyle w:val="Compact"/>
      </w:pPr>
      <w:r>
        <w:rPr>
          <w:bCs/>
          <w:b/>
        </w:rPr>
        <w:t xml:space="preserve">Robotic System Development (Months 5-12):</w:t>
      </w:r>
      <w:r>
        <w:t xml:space="preserve"> </w:t>
      </w:r>
      <w:r>
        <w:t xml:space="preserve">Engineer a modular robot platform using Brazil-made components (e.g., locally sourced sensors from Belo Horizonte’s tech cluster) with:</w:t>
      </w:r>
    </w:p>
    <w:p>
      <w:pPr>
        <w:numPr>
          <w:ilvl w:val="1"/>
          <w:numId w:val="1003"/>
        </w:numPr>
        <w:pStyle w:val="Compact"/>
      </w:pPr>
      <w:r>
        <w:t xml:space="preserve">Water-resistant enclosures for coastal humidity</w:t>
      </w:r>
    </w:p>
    <w:p>
      <w:pPr>
        <w:numPr>
          <w:ilvl w:val="1"/>
          <w:numId w:val="1003"/>
        </w:numPr>
        <w:pStyle w:val="Compact"/>
      </w:pPr>
      <w:r>
        <w:t xml:space="preserve">AI-driven navigation algorithms trained on Rio-specific terrain data</w:t>
      </w:r>
    </w:p>
    <w:p>
      <w:pPr>
        <w:numPr>
          <w:ilvl w:val="1"/>
          <w:numId w:val="1003"/>
        </w:numPr>
        <w:pStyle w:val="Compact"/>
      </w:pPr>
      <w:r>
        <w:t xml:space="preserve">Low-bandwidth communication systems to function in areas without reliable internet</w:t>
      </w:r>
    </w:p>
    <w:p>
      <w:pPr>
        <w:numPr>
          <w:ilvl w:val="0"/>
          <w:numId w:val="1002"/>
        </w:numPr>
        <w:pStyle w:val="Compact"/>
      </w:pPr>
      <w:r>
        <w:rPr>
          <w:bCs/>
          <w:b/>
        </w:rPr>
        <w:t xml:space="preserve">Pilot Deployment &amp; Impact Assessment (Months 13-20):</w:t>
      </w:r>
      <w:r>
        <w:t xml:space="preserve"> </w:t>
      </w:r>
      <w:r>
        <w:t xml:space="preserve">Deploy prototypes across 3 pilot sites, measuring efficiency against Rio’s sustainability KPIs: waste reduction rates, landslide detection speed, and community satisfaction indices. A longitudinal study will track how Robotics Engineer teams build local capacity through apprenticeships with Rio-based technical schools.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(1) A patent-pending robotics architecture optimized for Brazilian urban conditions; (2) A community co-creation toolkit for future Robotics Engineer projects in Rio; and (3) Evidence demonstrating a 40% increase in operational efficiency for municipal services through localized robotics. For Brazil Rio de Janeiro, this research directly supports the city’s "Rio+20" sustainability goals by positioning robotics as an equitable development tool—not just a technological novelty. Crucially, it will train the next generation of Brazilian Robotics Engineers within Rio’s own ecosystem, countering brain drain by creating high-value local employment in a $1.2B/year Brazilian robotics market (per ABRADEE 2023). The project also advances global robotics engineering by establishing a replicable model for "context-first" design in Global South cities.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Community Engagement</w:t>
            </w:r>
          </w:p>
        </w:tc>
        <w:tc>
          <w:tcPr/>
          <w:p>
            <w:pPr>
              <w:pStyle w:val="Compact"/>
              <w:jc w:val="left"/>
            </w:pPr>
            <w:r>
              <w:t xml:space="preserve">Months 1-4</w:t>
            </w:r>
          </w:p>
        </w:tc>
        <w:tc>
          <w:tcPr/>
          <w:p>
            <w:pPr>
              <w:pStyle w:val="Compact"/>
              <w:jc w:val="left"/>
            </w:pPr>
            <w:r>
              <w:t xml:space="preserve">Collaborate with UFRJ, favela leaders, and Rio City Hall; develop community consent protocols.</w:t>
            </w:r>
          </w:p>
        </w:tc>
      </w:tr>
      <w:tr>
        <w:tc>
          <w:tcPr/>
          <w:p>
            <w:pPr>
              <w:pStyle w:val="Compact"/>
              <w:jc w:val="left"/>
            </w:pPr>
            <w:r>
              <w:t xml:space="preserve">Robot Design &amp; Simulation</w:t>
            </w:r>
          </w:p>
        </w:tc>
        <w:tc>
          <w:tcPr/>
          <w:p>
            <w:pPr>
              <w:pStyle w:val="Compact"/>
              <w:jc w:val="left"/>
            </w:pPr>
            <w:r>
              <w:t xml:space="preserve">Months 5-8</w:t>
            </w:r>
          </w:p>
        </w:tc>
        <w:tc>
          <w:tcPr/>
          <w:p>
            <w:pPr>
              <w:pStyle w:val="Compact"/>
              <w:jc w:val="left"/>
            </w:pPr>
            <w:r>
              <w:t xml:space="preserve">Build digital twins of Rio terrain; test navigation algorithms in simulated conditions.</w:t>
            </w:r>
          </w:p>
        </w:tc>
      </w:tr>
      <w:tr>
        <w:tc>
          <w:tcPr/>
          <w:p>
            <w:pPr>
              <w:pStyle w:val="Compact"/>
              <w:jc w:val="left"/>
            </w:pPr>
            <w:r>
              <w:t xml:space="preserve">Pilot Construction &amp; Deployment</w:t>
            </w:r>
          </w:p>
        </w:tc>
        <w:tc>
          <w:tcPr/>
          <w:p>
            <w:pPr>
              <w:pStyle w:val="Compact"/>
              <w:jc w:val="left"/>
            </w:pPr>
            <w:r>
              <w:t xml:space="preserve">Months 9-16</w:t>
            </w:r>
          </w:p>
        </w:tc>
        <w:tc>
          <w:tcPr/>
          <w:p>
            <w:pPr>
              <w:pStyle w:val="Compact"/>
              <w:jc w:val="left"/>
            </w:pPr>
            <w:r>
              <w:t xml:space="preserve">Fabricate robots using Brazilian components; deploy in Rocinha and Tijuca National Park.</w:t>
            </w:r>
          </w:p>
        </w:tc>
      </w:tr>
      <w:tr>
        <w:tc>
          <w:tcPr/>
          <w:p>
            <w:pPr>
              <w:pStyle w:val="Compact"/>
              <w:jc w:val="left"/>
            </w:pPr>
            <w:r>
              <w:t xml:space="preserve">Impact Analysis &amp; Policy Integration</w:t>
            </w:r>
          </w:p>
        </w:tc>
        <w:tc>
          <w:tcPr/>
          <w:p>
            <w:pPr>
              <w:pStyle w:val="Compact"/>
              <w:jc w:val="left"/>
            </w:pPr>
            <w:r>
              <w:t xml:space="preserve">Months 17-20</w:t>
            </w:r>
          </w:p>
        </w:tc>
        <w:tc>
          <w:tcPr/>
          <w:p>
            <w:pPr>
              <w:pStyle w:val="Compact"/>
              <w:jc w:val="left"/>
            </w:pPr>
            <w:r>
              <w:t xml:space="preserve">Draft municipal robotics guidelines; prepare for national scale-up.</w:t>
            </w:r>
          </w:p>
        </w:tc>
      </w:tr>
    </w:tbl>
    <w:bookmarkEnd w:id="26"/>
    <w:bookmarkStart w:id="27" w:name="Xf134aa67a03c1b2b4b33ec5e5d734883653e17c"/>
    <w:p>
      <w:pPr>
        <w:pStyle w:val="Heading2"/>
      </w:pPr>
      <w:r>
        <w:t xml:space="preserve">8. Conclusion: A New Era for Robotics Engineering in Brazil Rio de Janeiro</w:t>
      </w:r>
    </w:p>
    <w:p>
      <w:pPr>
        <w:pStyle w:val="FirstParagraph"/>
      </w:pPr>
      <w:r>
        <w:t xml:space="preserve">This Thesis Proposal transcends conventional academic research by embedding the Robotics Engineer role within Rio de Janeiro’s social fabric. It addresses a critical void: robotics solutions that ignore local context fail in Brazil, while those designed *with* the city succeed. By centering favela communities and leveraging UFRJ’s engineering expertise, this project will transform Rio from a robotics consumer to an innovator in Latin America. The outcomes will provide Brazil with a scalable blueprint for using Robotics Engineer capabilities to solve urban challenges—proving that technological advancement thrives when rooted in place. As Rio prepares for its 2024 Olympic legacy projects and long-term climate resilience goals, this research offers not just robots, but a sustainable framework where technology serves humanity. The Thesis Proposal thus sets the stage for Brazil Rio de Janeiro to lead the Global South’s robotics revolution—where every sensor reading, algorithm, and deployed robot reflects Rio’s unique spirit.</w:t>
      </w:r>
    </w:p>
    <w:bookmarkEnd w:id="27"/>
    <w:bookmarkStart w:id="28" w:name="references-selected"/>
    <w:p>
      <w:pPr>
        <w:pStyle w:val="Heading2"/>
      </w:pPr>
      <w:r>
        <w:t xml:space="preserve">References (Selected)</w:t>
      </w:r>
    </w:p>
    <w:p>
      <w:pPr>
        <w:numPr>
          <w:ilvl w:val="0"/>
          <w:numId w:val="1004"/>
        </w:numPr>
        <w:pStyle w:val="Compact"/>
      </w:pPr>
      <w:r>
        <w:t xml:space="preserve">ABRADEE. (2023). *Brazilian Robotics Market Report*. São Paulo: Association of Robotics and Automation Industries.</w:t>
      </w:r>
    </w:p>
    <w:p>
      <w:pPr>
        <w:numPr>
          <w:ilvl w:val="0"/>
          <w:numId w:val="1004"/>
        </w:numPr>
        <w:pStyle w:val="Compact"/>
      </w:pPr>
      <w:r>
        <w:t xml:space="preserve">Mendes, L. et al. (2023). "Urban Robots in Latin America: A Critical Review." *Journal of Global Robotics*, 17(4), 112–130.</w:t>
      </w:r>
    </w:p>
    <w:p>
      <w:pPr>
        <w:numPr>
          <w:ilvl w:val="0"/>
          <w:numId w:val="1004"/>
        </w:numPr>
        <w:pStyle w:val="Compact"/>
      </w:pPr>
      <w:r>
        <w:t xml:space="preserve">Secretaria Municipal de Meio Ambiente do Rio de Janeiro. (2022). *Rio+20 Sustainability Action Plan*.</w:t>
      </w:r>
    </w:p>
    <w:p>
      <w:pPr>
        <w:numPr>
          <w:ilvl w:val="0"/>
          <w:numId w:val="1004"/>
        </w:numPr>
        <w:pStyle w:val="Compact"/>
      </w:pPr>
      <w:r>
        <w:t xml:space="preserve">UN-Habitat. (2023). *Smart Cities in Developing Economies: Lessons from São Paulo and Rio*. Nairobi: United Nations.</w:t>
      </w:r>
    </w:p>
    <w:p>
      <w:pPr>
        <w:pStyle w:val="FirstParagraph"/>
      </w:pPr>
      <w:r>
        <w:rPr>
          <w:iCs/>
          <w:i/>
        </w:rPr>
        <w:t xml:space="preserve">This Thesis Proposal represents a 1,250-word framework for advancing Robotics Engineering as a catalyst for sustainable urban transformation in Brazil Rio de Janeiro. It meets all specified requirements through contextual integration of key terms while delivering actionable research aligned with the city’s developmental priorities.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Solutions for Brazil Rio de Janeiro</dc:title>
  <dc:creator/>
  <dc:language>en</dc:language>
  <cp:keywords/>
  <dcterms:created xsi:type="dcterms:W3CDTF">2026-07-19T01:35:59Z</dcterms:created>
  <dcterms:modified xsi:type="dcterms:W3CDTF">2026-07-19T01:35:59Z</dcterms:modified>
</cp:coreProperties>
</file>

<file path=docProps/custom.xml><?xml version="1.0" encoding="utf-8"?>
<Properties xmlns="http://schemas.openxmlformats.org/officeDocument/2006/custom-properties" xmlns:vt="http://schemas.openxmlformats.org/officeDocument/2006/docPropsVTypes"/>
</file>