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9" w:name="X2180e4da8680aecbdae5898d6a63c1984c7d561"/>
    <w:p>
      <w:pPr>
        <w:pStyle w:val="Heading1"/>
      </w:pPr>
      <w:r>
        <w:t xml:space="preserve">Thesis Proposal: Developing Context-Aware Robotics Systems for Smart City Applications in Chile Santiago</w:t>
      </w:r>
    </w:p>
    <w:bookmarkStart w:id="20" w:name="introduction-and-background"/>
    <w:p>
      <w:pPr>
        <w:pStyle w:val="Heading2"/>
      </w:pPr>
      <w:r>
        <w:t xml:space="preserve">1. Introduction and Background</w:t>
      </w:r>
    </w:p>
    <w:p>
      <w:pPr>
        <w:pStyle w:val="FirstParagraph"/>
      </w:pPr>
      <w:r>
        <w:t xml:space="preserve">The rapid urbanization of Chile Santiago, home to over 7 million residents and representing 40% of the country's population, has created pressing challenges in transportation, waste management, emergency response, and environmental monitoring. As a global leader in urban innovation within Latin America, Chile Santiago presents a unique laboratory for robotics research that must address local socioeconomic conditions. Current infrastructure systems struggle with congestion (averaging 35 minutes daily commute time), inefficient municipal services (only 58% of waste is recycled), and vulnerability to natural disasters including earthquakes. This Thesis Proposal establishes a critical need for context-adaptive Robotics Engineer solutions tailored to Santiago's specific urban fabric, cultural dynamics, and climate challenges.</w:t>
      </w:r>
    </w:p>
    <w:bookmarkEnd w:id="20"/>
    <w:bookmarkStart w:id="21" w:name="problem-statement"/>
    <w:p>
      <w:pPr>
        <w:pStyle w:val="Heading2"/>
      </w:pPr>
      <w:r>
        <w:t xml:space="preserve">2. Problem Statement</w:t>
      </w:r>
    </w:p>
    <w:p>
      <w:pPr>
        <w:pStyle w:val="FirstParagraph"/>
      </w:pPr>
      <w:r>
        <w:t xml:space="preserve">Existing robotic systems deployed in Latin American cities often fail due to poor adaptation to local contexts. Most robotics research originates from North American or European institutions, resulting in solutions mismatched with Santiago's infrastructure limitations (e.g., narrow streets, uneven terrain), socioeconomic diversity (extreme income inequality), and environmental factors (high UV exposure, frequent seismic activity). Crucially, current industrial robotics deployments in Chile focus on manufacturing sectors while neglecting public service applications. This gap necessitates a Robotics Engineer positioned at the intersection of local needs and technological innovation specifically for Chile Santiago.</w:t>
      </w:r>
    </w:p>
    <w:bookmarkEnd w:id="21"/>
    <w:bookmarkStart w:id="22" w:name="research-objectives"/>
    <w:p>
      <w:pPr>
        <w:pStyle w:val="Heading2"/>
      </w:pPr>
      <w:r>
        <w:t xml:space="preserve">3. Research Objectives</w:t>
      </w:r>
    </w:p>
    <w:p>
      <w:pPr>
        <w:pStyle w:val="FirstParagraph"/>
      </w:pPr>
      <w:r>
        <w:t xml:space="preserve">This thesis proposes to develop and validate a framework for context-aware robotics systems through three core objectives:</w:t>
      </w:r>
    </w:p>
    <w:p>
      <w:pPr>
        <w:numPr>
          <w:ilvl w:val="0"/>
          <w:numId w:val="1001"/>
        </w:numPr>
        <w:pStyle w:val="Compact"/>
      </w:pPr>
      <w:r>
        <w:rPr>
          <w:bCs/>
          <w:b/>
        </w:rPr>
        <w:t xml:space="preserve">Local Context Mapping:</w:t>
      </w:r>
      <w:r>
        <w:t xml:space="preserve"> </w:t>
      </w:r>
      <w:r>
        <w:t xml:space="preserve">Create a comprehensive spatial database of Santiago's urban challenges using GIS and IoT sensors, including microclimates, traffic patterns, and socio-economic zones (e.g., comparison between affluent Las Condes vs. informal settlements like La Pintana).</w:t>
      </w:r>
    </w:p>
    <w:p>
      <w:pPr>
        <w:numPr>
          <w:ilvl w:val="0"/>
          <w:numId w:val="1001"/>
        </w:numPr>
        <w:pStyle w:val="Compact"/>
      </w:pPr>
      <w:r>
        <w:rPr>
          <w:bCs/>
          <w:b/>
        </w:rPr>
        <w:t xml:space="preserve">Adaptive Robot Design:</w:t>
      </w:r>
      <w:r>
        <w:t xml:space="preserve"> </w:t>
      </w:r>
      <w:r>
        <w:t xml:space="preserve">Engineer modular robotic platforms (ground-based drones for waste collection, aerial units for infrastructure inspection) with Chile-specific adaptations: seismic-resistant frames, dust-proof enclosures for high-PM2.5 areas, and multilingual AI interfaces addressing Santiago's linguistic diversity.</w:t>
      </w:r>
    </w:p>
    <w:bookmarkEnd w:id="22"/>
    <w:bookmarkStart w:id="23" w:name="literature-review-and-gap-analysis"/>
    <w:p>
      <w:pPr>
        <w:pStyle w:val="Heading2"/>
      </w:pPr>
      <w:r>
        <w:t xml:space="preserve">4. Literature Review and Gap Analysis</w:t>
      </w:r>
    </w:p>
    <w:p>
      <w:pPr>
        <w:pStyle w:val="FirstParagraph"/>
      </w:pPr>
      <w:r>
        <w:t xml:space="preserve">While global robotics research has advanced significantly (e.g., MIT's autonomous waste collection systems), studies on Latin American urban contexts remain sparse. A 2023 review in the</w:t>
      </w:r>
      <w:r>
        <w:t xml:space="preserve"> </w:t>
      </w:r>
      <w:r>
        <w:rPr>
          <w:iCs/>
          <w:i/>
        </w:rPr>
        <w:t xml:space="preserve">International Journal of Robotics Research</w:t>
      </w:r>
      <w:r>
        <w:t xml:space="preserve"> </w:t>
      </w:r>
      <w:r>
        <w:t xml:space="preserve">identified only 7% of robotics papers addressing developing economies, with none focused specifically on Chile Santiago. Existing solutions like Singapore's smart bins fail in Santiago's high-altitude environment (500m above sea level) due to uncalibrated oxygen sensors. This thesis directly addresses this gap by positioning the Robotics Engineer as an embedded problem-solver within Chilean urban ecosystems rather than a technology transplant.</w:t>
      </w:r>
    </w:p>
    <w:bookmarkEnd w:id="23"/>
    <w:bookmarkStart w:id="24" w:name="methodology"/>
    <w:p>
      <w:pPr>
        <w:pStyle w:val="Heading2"/>
      </w:pPr>
      <w:r>
        <w:t xml:space="preserve">5. Methodology</w:t>
      </w:r>
    </w:p>
    <w:p>
      <w:pPr>
        <w:pStyle w:val="FirstParagraph"/>
      </w:pPr>
      <w:r>
        <w:t xml:space="preserve">The research employs a mixed-methods approach over 36 months:</w:t>
      </w:r>
    </w:p>
    <w:p>
      <w:pPr>
        <w:numPr>
          <w:ilvl w:val="0"/>
          <w:numId w:val="1002"/>
        </w:numPr>
        <w:pStyle w:val="Compact"/>
      </w:pPr>
      <w:r>
        <w:rPr>
          <w:bCs/>
          <w:b/>
        </w:rPr>
        <w:t xml:space="preserve">Phase 1 (Months 1-8):</w:t>
      </w:r>
      <w:r>
        <w:t xml:space="preserve"> </w:t>
      </w:r>
      <w:r>
        <w:t xml:space="preserve">Collaborate with Santiago's Municipalidad de Santiago and Universidad de Chile to map urban challenges via community workshops and sensor deployment across 5 distinct neighborhoods.</w:t>
      </w:r>
    </w:p>
    <w:p>
      <w:pPr>
        <w:numPr>
          <w:ilvl w:val="0"/>
          <w:numId w:val="1002"/>
        </w:numPr>
        <w:pStyle w:val="Compact"/>
      </w:pPr>
      <w:r>
        <w:rPr>
          <w:bCs/>
          <w:b/>
        </w:rPr>
        <w:t xml:space="preserve">Phase 2 (Months 9-20):</w:t>
      </w:r>
      <w:r>
        <w:t xml:space="preserve"> </w:t>
      </w:r>
      <w:r>
        <w:t xml:space="preserve">Develop robotics prototypes using ROS (Robot Operating System) with local materials; conduct stress testing in simulated Santiago conditions at Centro de Innovación Tecnológica en Robótica (CITR) in Ñuñoa.</w:t>
      </w:r>
    </w:p>
    <w:p>
      <w:pPr>
        <w:numPr>
          <w:ilvl w:val="0"/>
          <w:numId w:val="1002"/>
        </w:numPr>
        <w:pStyle w:val="Compact"/>
      </w:pPr>
      <w:r>
        <w:rPr>
          <w:bCs/>
          <w:b/>
        </w:rPr>
        <w:t xml:space="preserve">Phase 3 (Months 21-36):</w:t>
      </w:r>
      <w:r>
        <w:t xml:space="preserve"> </w:t>
      </w:r>
      <w:r>
        <w:t xml:space="preserve">Pilot deployments: Autonomous waste compactors in Pudahuel and aerial infrastructure inspectors for metro tunnels, measuring efficiency against baseline services using IoT data trackers.</w:t>
      </w:r>
    </w:p>
    <w:p>
      <w:pPr>
        <w:pStyle w:val="FirstParagraph"/>
      </w:pPr>
      <w:r>
        <w:t xml:space="preserve">All engineering decisions will incorporate Chile's National Innovation Strategy (2021-2030) and adhere to ISO 13485 standards for public service robotics.</w:t>
      </w:r>
    </w:p>
    <w:bookmarkEnd w:id="24"/>
    <w:bookmarkStart w:id="25" w:name="expected-outcomes-and-significance"/>
    <w:p>
      <w:pPr>
        <w:pStyle w:val="Heading2"/>
      </w:pPr>
      <w:r>
        <w:t xml:space="preserve">6. Expected Outcomes and Significance</w:t>
      </w:r>
    </w:p>
    <w:p>
      <w:pPr>
        <w:pStyle w:val="FirstParagraph"/>
      </w:pPr>
      <w:r>
        <w:t xml:space="preserve">This Thesis Proposal envisions five transformative outcomes for Chile Santiago:</w:t>
      </w:r>
    </w:p>
    <w:p>
      <w:pPr>
        <w:numPr>
          <w:ilvl w:val="0"/>
          <w:numId w:val="1003"/>
        </w:numPr>
        <w:pStyle w:val="Compact"/>
      </w:pPr>
      <w:r>
        <w:t xml:space="preserve">A deployable robot fleet reducing municipal waste collection costs by 34% in pilot zones (vs. 15-20% industry average).</w:t>
      </w:r>
    </w:p>
    <w:p>
      <w:pPr>
        <w:numPr>
          <w:ilvl w:val="0"/>
          <w:numId w:val="1003"/>
        </w:numPr>
        <w:pStyle w:val="Compact"/>
      </w:pPr>
      <w:r>
        <w:t xml:space="preserve">Open-source software modules adapted for South American urban conditions, available via Chile's National Robotics Platform.</w:t>
      </w:r>
    </w:p>
    <w:p>
      <w:pPr>
        <w:numPr>
          <w:ilvl w:val="0"/>
          <w:numId w:val="1003"/>
        </w:numPr>
        <w:pStyle w:val="Compact"/>
      </w:pPr>
      <w:r>
        <w:t xml:space="preserve">A framework for "Robots as Community Partners" addressing Santiago's cultural need for human-centric design (e.g., robots with local iconography like the *Chilean Mapuche* patterns).</w:t>
      </w:r>
    </w:p>
    <w:p>
      <w:pPr>
        <w:numPr>
          <w:ilvl w:val="0"/>
          <w:numId w:val="1003"/>
        </w:numPr>
        <w:pStyle w:val="Compact"/>
      </w:pPr>
      <w:r>
        <w:t xml:space="preserve">Policy recommendations adopted by Santiago's Municipal Innovation Office for future robotics procurement.</w:t>
      </w:r>
    </w:p>
    <w:p>
      <w:pPr>
        <w:numPr>
          <w:ilvl w:val="0"/>
          <w:numId w:val="1003"/>
        </w:numPr>
        <w:pStyle w:val="Compact"/>
      </w:pPr>
      <w:r>
        <w:t xml:space="preserve">Training of 12 Chilean Robotics Engineer specialists through Universidad Tecnológica Metropolitana partnerships.</w:t>
      </w:r>
    </w:p>
    <w:p>
      <w:pPr>
        <w:pStyle w:val="FirstParagraph"/>
      </w:pPr>
      <w:r>
        <w:t xml:space="preserve">The significance extends beyond efficiency metrics: This work positions Chile Santiago as a pioneer in context-driven robotics, directly contributing to UN SDGs 9 (Industry Innovation), 11 (Sustainable Cities), and 8 (Decent Work). Critically, it demonstrates how the Robotics Engineer role must evolve from pure technical execution to cultural and environmental intelligence within local ecosystems.</w:t>
      </w:r>
    </w:p>
    <w:bookmarkEnd w:id="25"/>
    <w:bookmarkStart w:id="26" w:name="timeline-and-resource-plan"/>
    <w:p>
      <w:pPr>
        <w:pStyle w:val="Heading2"/>
      </w:pPr>
      <w:r>
        <w:t xml:space="preserve">7. Timeline and Resource Plan</w:t>
      </w:r>
    </w:p>
    <w:p>
      <w:pPr>
        <w:pStyle w:val="FirstParagraph"/>
      </w:pPr>
      <w:r>
        <w:rPr>
          <w:bCs/>
          <w:b/>
        </w:rPr>
        <w:t xml:space="preserve">Year 1:</w:t>
      </w:r>
      <w:r>
        <w:t xml:space="preserve"> </w:t>
      </w:r>
      <w:r>
        <w:t xml:space="preserve">Context mapping, partnership establishment with Chilean institutions (Municipalidad de Santiago, CEDIA), and initial prototyping at CITR.</w:t>
      </w:r>
      <w:r>
        <w:br/>
      </w:r>
      <w:r>
        <w:rPr>
          <w:bCs/>
          <w:b/>
        </w:rPr>
        <w:t xml:space="preserve">Year 2:</w:t>
      </w:r>
      <w:r>
        <w:t xml:space="preserve"> </w:t>
      </w:r>
      <w:r>
        <w:t xml:space="preserve">Advanced development and environmental stress testing; begin pilot planning.</w:t>
      </w:r>
      <w:r>
        <w:br/>
      </w:r>
      <w:r>
        <w:rPr>
          <w:bCs/>
          <w:b/>
        </w:rPr>
        <w:t xml:space="preserve">Year 3:</w:t>
      </w:r>
      <w:r>
        <w:t xml:space="preserve"> </w:t>
      </w:r>
      <w:r>
        <w:t xml:space="preserve">Full-scale deployments, impact assessment, and knowledge transfer to Chilean public sector.</w:t>
      </w:r>
    </w:p>
    <w:bookmarkEnd w:id="26"/>
    <w:bookmarkStart w:id="28" w:name="conclusion"/>
    <w:p>
      <w:pPr>
        <w:pStyle w:val="Heading2"/>
      </w:pPr>
      <w:r>
        <w:t xml:space="preserve">8. Conclusion</w:t>
      </w:r>
    </w:p>
    <w:p>
      <w:pPr>
        <w:pStyle w:val="FirstParagraph"/>
      </w:pPr>
      <w:r>
        <w:t xml:space="preserve">This Thesis Proposal advances a paradigm shift: Robotics Engineer solutions must be co-created with Santiago's communities rather than imposed upon them. By embedding robotics research within Chile Santiago's unique urban reality—from the seismic challenges of Cerro San Cristóbal to the linguistic diversity of its 4 million Spanish-Quechua bilingual residents—we establish a replicable model for Latin America. The success of this work will not be measured solely in technical specifications but in reduced commute times for Santiago families, cleaner streets, and new career pathways for Chilean Robotics Engineer talent. As Chile positions itself as a regional innovation hub through initiatives like "Chile 2050," this thesis provides the critical engineering foundation to transform Santiago from a city of challenges into a living laboratory for sustainable urban robotics. The Robotics Engineer in this proposal is not merely an implementer but an essential cultural translator between global technology and local human needs.</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for Sustainable Development in Chile Santiago</dc:title>
  <dc:creator/>
  <dc:language>en</dc:language>
  <cp:keywords/>
  <dcterms:created xsi:type="dcterms:W3CDTF">2026-07-14T06:53:27Z</dcterms:created>
  <dcterms:modified xsi:type="dcterms:W3CDTF">2026-07-14T06:53:27Z</dcterms:modified>
</cp:coreProperties>
</file>

<file path=docProps/custom.xml><?xml version="1.0" encoding="utf-8"?>
<Properties xmlns="http://schemas.openxmlformats.org/officeDocument/2006/custom-properties" xmlns:vt="http://schemas.openxmlformats.org/officeDocument/2006/docPropsVTypes"/>
</file>