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9" w:name="X520661591b9e0a7e052596421e41914a223f551"/>
    <w:p>
      <w:pPr>
        <w:pStyle w:val="Heading1"/>
      </w:pPr>
      <w:r>
        <w:t xml:space="preserve">Thesis Proposal: Developing Context-Specific Robotics Engineer Applications to Address Critical Infrastructure Challenges in Egypt Alexandria</w:t>
      </w:r>
    </w:p>
    <w:bookmarkStart w:id="20" w:name="abstract"/>
    <w:p>
      <w:pPr>
        <w:pStyle w:val="Heading2"/>
      </w:pPr>
      <w:r>
        <w:t xml:space="preserve">Abstract</w:t>
      </w:r>
    </w:p>
    <w:p>
      <w:pPr>
        <w:pStyle w:val="FirstParagraph"/>
      </w:pPr>
      <w:r>
        <w:t xml:space="preserve">This Thesis Proposal outlines a research initiative focused on the design, development, and deployment of adaptive robotics engineering solutions tailored to the unique socio-economic and environmental challenges facing Egypt Alexandria. As one of Egypt’s most historically significant and rapidly urbanizing cities, Alexandria presents an urgent need for innovative infrastructure management systems. This research aims to position the Robotics Engineer as a pivotal professional in implementing sustainable technological interventions across key sectors including port logistics, cultural heritage preservation, and municipal services. By grounding the study within the specific context of Egypt Alexandria, this work addresses critical gaps in localized robotics application while contributing to national industrial strategy goals under Egypt Vision 2030.</w:t>
      </w:r>
    </w:p>
    <w:bookmarkEnd w:id="20"/>
    <w:bookmarkStart w:id="21" w:name="X1e9789cb1b22d63a49febb7f31410d642c14d92"/>
    <w:p>
      <w:pPr>
        <w:pStyle w:val="Heading2"/>
      </w:pPr>
      <w:r>
        <w:t xml:space="preserve">1. Introduction: The Imperative for Robotics Engineering in Egypt Alexandria</w:t>
      </w:r>
    </w:p>
    <w:p>
      <w:pPr>
        <w:pStyle w:val="FirstParagraph"/>
      </w:pPr>
      <w:r>
        <w:t xml:space="preserve">Egypt Alexandria stands at a crossroads of ancient legacy and modern economic ambition. As the nation’s primary Mediterranean port and second-largest city, it faces mounting pressures from population growth, aging infrastructure, and climate vulnerability—particularly coastal erosion threatening UNESCO World Heritage sites like the Bibliotheca Alexandrina complex. Current municipal systems struggle with inefficiencies in waste management, port operations at Eastern Harbour (Egypt's largest container terminal), and preservation of archaeological assets. The role of the Robotics Engineer emerges as indispensable here: not merely as a technician, but as a solution architect who integrates advanced robotics with local operational realities. This Thesis Proposal establishes that deploying context-aware robotic systems within Egypt Alexandria is not merely beneficial but essential for sustainable urban resilience.</w:t>
      </w:r>
    </w:p>
    <w:bookmarkEnd w:id="21"/>
    <w:bookmarkStart w:id="22" w:name="Xd6397078e4e15cdf26c43c4fed88aacb1e25479"/>
    <w:p>
      <w:pPr>
        <w:pStyle w:val="Heading2"/>
      </w:pPr>
      <w:r>
        <w:t xml:space="preserve">2. Literature Review: Gaps in Regional Robotics Application</w:t>
      </w:r>
    </w:p>
    <w:p>
      <w:pPr>
        <w:pStyle w:val="FirstParagraph"/>
      </w:pPr>
      <w:r>
        <w:t xml:space="preserve">Existing literature on robotics engineering predominantly focuses on industrial automation in high-income economies or generic "smart city" frameworks unsuited to Global South contexts. Studies examining robotics in Middle Eastern cities (e.g., Dubai, Riyadh) overlook Alexandria’s unique challenges: its historic urban fabric, high tourism density (25 million visitors annually), and critical port dependency for 30% of Egypt’s imports. Crucially, no research addresses how a Robotics Engineer can adapt solutions to the specific needs of a city like Egypt Alexandria—where infrastructure must balance heritage conservation with modernization demands. This gap is compounded by limited local technical capacity; Alexandria lacks dedicated robotics R&amp;D hubs despite its university ecosystem (Alexandria University, American University in Cairo branch). This study bridges that void by centering the Robotics Engineer’s role within Egypt Alexandria’s operational landscape.</w:t>
      </w:r>
    </w:p>
    <w:bookmarkEnd w:id="22"/>
    <w:bookmarkStart w:id="23" w:name="research-objectives"/>
    <w:p>
      <w:pPr>
        <w:pStyle w:val="Heading2"/>
      </w:pPr>
      <w:r>
        <w:t xml:space="preserve">3. Research Objectives</w:t>
      </w:r>
    </w:p>
    <w:p>
      <w:pPr>
        <w:numPr>
          <w:ilvl w:val="0"/>
          <w:numId w:val="1001"/>
        </w:numPr>
        <w:pStyle w:val="Compact"/>
      </w:pPr>
      <w:r>
        <w:t xml:space="preserve">To develop a contextualized framework for Robotics Engineer deployment addressing Alexandria-specific infrastructure gaps (e.g., port automation, coastal erosion monitoring).</w:t>
      </w:r>
    </w:p>
    <w:p>
      <w:pPr>
        <w:numPr>
          <w:ilvl w:val="0"/>
          <w:numId w:val="1001"/>
        </w:numPr>
        <w:pStyle w:val="Compact"/>
      </w:pPr>
      <w:r>
        <w:t xml:space="preserve">To design and prototype 3 adaptive robotic systems: (a) Autonomous waste collection bots for narrow historic districts, (b) Drone-based heritage site inspection units for the Bibliotheca Alexandrina campus, and (c) AI-integrated logistics robots for Eastern Harbour cargo handling.</w:t>
      </w:r>
    </w:p>
    <w:p>
      <w:pPr>
        <w:numPr>
          <w:ilvl w:val="0"/>
          <w:numId w:val="1001"/>
        </w:numPr>
        <w:pStyle w:val="Compact"/>
      </w:pPr>
      <w:r>
        <w:t xml:space="preserve">To establish a socio-technical impact assessment model evaluating economic viability, cultural sensitivity, and scalability within Egypt Alexandria’s municipal governance structure.</w:t>
      </w:r>
    </w:p>
    <w:bookmarkEnd w:id="23"/>
    <w:bookmarkStart w:id="24" w:name="X5dc56e51cbf7ce90926ee3090ef33ebc5b100c4"/>
    <w:p>
      <w:pPr>
        <w:pStyle w:val="Heading2"/>
      </w:pPr>
      <w:r>
        <w:t xml:space="preserve">4. Methodology: A Localization-Centric Approach</w:t>
      </w:r>
    </w:p>
    <w:p>
      <w:pPr>
        <w:pStyle w:val="FirstParagraph"/>
      </w:pPr>
      <w:r>
        <w:t xml:space="preserve">This research employs a mixed-methods design grounded in fieldwork within Egypt Alexandria:</w:t>
      </w:r>
    </w:p>
    <w:p>
      <w:pPr>
        <w:numPr>
          <w:ilvl w:val="0"/>
          <w:numId w:val="1002"/>
        </w:numPr>
        <w:pStyle w:val="Compact"/>
      </w:pPr>
      <w:r>
        <w:rPr>
          <w:bCs/>
          <w:b/>
        </w:rPr>
        <w:t xml:space="preserve">Phase 1 (Months 1-4):</w:t>
      </w:r>
      <w:r>
        <w:t xml:space="preserve"> </w:t>
      </w:r>
      <w:r>
        <w:t xml:space="preserve">Stakeholder engagement with Alexandria Port Authority, Ministry of Tourism, and local municipalities to co-define problem statements. A Robotics Engineer will conduct on-site diagnostics of bottlenecks in port operations and heritage sites.</w:t>
      </w:r>
    </w:p>
    <w:p>
      <w:pPr>
        <w:numPr>
          <w:ilvl w:val="0"/>
          <w:numId w:val="1002"/>
        </w:numPr>
        <w:pStyle w:val="Compact"/>
      </w:pPr>
      <w:r>
        <w:rPr>
          <w:bCs/>
          <w:b/>
        </w:rPr>
        <w:t xml:space="preserve">Phase 2 (Months 5-8):</w:t>
      </w:r>
      <w:r>
        <w:t xml:space="preserve"> </w:t>
      </w:r>
      <w:r>
        <w:t xml:space="preserve">Prototype development using low-cost, modular robotics kits (e.g., Raspberry Pi, Arduino) adapted to Alexandria’s environmental constraints (high salinity, dust). Systems will prioritize energy efficiency and minimal maintenance—critical for Egyptian infrastructure budgets.</w:t>
      </w:r>
    </w:p>
    <w:p>
      <w:pPr>
        <w:numPr>
          <w:ilvl w:val="0"/>
          <w:numId w:val="1002"/>
        </w:numPr>
        <w:pStyle w:val="Compact"/>
      </w:pPr>
      <w:r>
        <w:rPr>
          <w:bCs/>
          <w:b/>
        </w:rPr>
        <w:t xml:space="preserve">Phase 3 (Months 9-12):</w:t>
      </w:r>
      <w:r>
        <w:t xml:space="preserve"> </w:t>
      </w:r>
      <w:r>
        <w:t xml:space="preserve">Field trials at selected sites: waste robots tested in downtown Qaitbay district, drones deployed around Kom el-Dikka archaeological zone, and logistics bots evaluated at Eastern Harbour’s new container terminal. Data collection will measure operational efficiency gains versus traditional methods.</w:t>
      </w:r>
    </w:p>
    <w:p>
      <w:pPr>
        <w:numPr>
          <w:ilvl w:val="0"/>
          <w:numId w:val="1002"/>
        </w:numPr>
        <w:pStyle w:val="Compact"/>
      </w:pPr>
      <w:r>
        <w:rPr>
          <w:bCs/>
          <w:b/>
        </w:rPr>
        <w:t xml:space="preserve">Phase 4 (Months 13-15):</w:t>
      </w:r>
      <w:r>
        <w:t xml:space="preserve"> </w:t>
      </w:r>
      <w:r>
        <w:t xml:space="preserve">Impact analysis via surveys of local workers, cost-benefit modeling for Egypt Alexandria municipality adoption, and policy recommendations for national robotics integration frameworks.</w:t>
      </w:r>
    </w:p>
    <w:bookmarkEnd w:id="24"/>
    <w:bookmarkStart w:id="25" w:name="Xf2274d61264c02b2e29da8ed52e5a13dfd557d5"/>
    <w:p>
      <w:pPr>
        <w:pStyle w:val="Heading2"/>
      </w:pPr>
      <w:r>
        <w:t xml:space="preserve">5. Significance: Why Egypt Alexandria? Why Now?</w:t>
      </w:r>
    </w:p>
    <w:p>
      <w:pPr>
        <w:pStyle w:val="FirstParagraph"/>
      </w:pPr>
      <w:r>
        <w:t xml:space="preserve">Egypt Alexandria is an ideal testbed due to its confluence of challenges: a port handling 40% of Egypt’s trade, UNESCO sites requiring non-invasive monitoring, and a population exceeding 5 million demanding efficient services. This research directly aligns with Egypt’s National Robotics Strategy (2023) prioritizing "smart solutions for coastal cities" and Alexandria University's new Center for Advanced Robotics. The outcomes will position the Robotics Engineer as a catalyst for Egypt’s industrial transformation—enabling cost savings (estimated 25% reduction in port logistics costs), preserving cultural assets, and creating local high-skilled jobs. Critically, solutions developed here will be adaptable to other Mediterranean cities facing similar pressures, amplifying the impact beyond Egypt Alexandria.</w:t>
      </w:r>
    </w:p>
    <w:bookmarkEnd w:id="25"/>
    <w:bookmarkStart w:id="26" w:name="expected-outcomes-and-contribution"/>
    <w:p>
      <w:pPr>
        <w:pStyle w:val="Heading2"/>
      </w:pPr>
      <w:r>
        <w:t xml:space="preserve">6. Expected Outcomes and Contribution</w:t>
      </w:r>
    </w:p>
    <w:p>
      <w:pPr>
        <w:pStyle w:val="FirstParagraph"/>
      </w:pPr>
      <w:r>
        <w:t xml:space="preserve">This Thesis Proposal will deliver:</w:t>
      </w:r>
    </w:p>
    <w:p>
      <w:pPr>
        <w:numPr>
          <w:ilvl w:val="0"/>
          <w:numId w:val="1003"/>
        </w:numPr>
        <w:pStyle w:val="Compact"/>
      </w:pPr>
      <w:r>
        <w:t xml:space="preserve">A validated model for context-aware Robotics Engineer interventions in historic urban environments, specifically tested within Egypt Alexandria’s operational ecosystem.</w:t>
      </w:r>
    </w:p>
    <w:p>
      <w:pPr>
        <w:numPr>
          <w:ilvl w:val="0"/>
          <w:numId w:val="1003"/>
        </w:numPr>
        <w:pStyle w:val="Compact"/>
      </w:pPr>
      <w:r>
        <w:t xml:space="preserve">Three deployable robotic prototypes designed for low-maintenance operation in Alexandria’s climate and infrastructure constraints.</w:t>
      </w:r>
    </w:p>
    <w:p>
      <w:pPr>
        <w:numPr>
          <w:ilvl w:val="0"/>
          <w:numId w:val="1003"/>
        </w:numPr>
        <w:pStyle w:val="Compact"/>
      </w:pPr>
      <w:r>
        <w:t xml:space="preserve">Evidence-based policy briefs advocating for municipal robotics investment, targeting the Egyptian Ministry of Transport and Alexandria Governorate to scale solutions citywide.</w:t>
      </w:r>
    </w:p>
    <w:bookmarkEnd w:id="26"/>
    <w:bookmarkStart w:id="27" w:name="conclusion"/>
    <w:p>
      <w:pPr>
        <w:pStyle w:val="Heading2"/>
      </w:pPr>
      <w:r>
        <w:t xml:space="preserve">7. Conclusion</w:t>
      </w:r>
    </w:p>
    <w:p>
      <w:pPr>
        <w:pStyle w:val="FirstParagraph"/>
      </w:pPr>
      <w:r>
        <w:t xml:space="preserve">The integration of Robotics Engineer expertise into Egypt Alexandria’s infrastructure planning is not a luxury but a necessity for sustainable growth. This Thesis Proposal transcends generic robotics research by embedding every element—design, deployment, and evaluation—within the specific realities of Egypt Alexandria. By centering the Robotics Engineer as the bridge between cutting-edge technology and local need, this work addresses urgent urban challenges while contributing to Egypt’s strategic vision for technological sovereignty. The successful implementation of these solutions will establish a replicable blueprint for robotics-driven development across Egypt’s coastal cities, proving that innovation in Alexandria can illuminate pathways for national transformation.</w:t>
      </w:r>
    </w:p>
    <w:bookmarkEnd w:id="27"/>
    <w:bookmarkStart w:id="28" w:name="references-key-examples"/>
    <w:p>
      <w:pPr>
        <w:pStyle w:val="Heading2"/>
      </w:pPr>
      <w:r>
        <w:t xml:space="preserve">8. References (Key Examples)</w:t>
      </w:r>
    </w:p>
    <w:p>
      <w:pPr>
        <w:pStyle w:val="FirstParagraph"/>
      </w:pPr>
      <w:r>
        <w:t xml:space="preserve">Egypt Ministry of Transportation. (2023). *National Robotics Strategy: Vision 2030*. Cairo.</w:t>
      </w:r>
      <w:r>
        <w:br/>
      </w:r>
      <w:r>
        <w:t xml:space="preserve">UNESCO. (2019). *Alexandria Heritage Conservation Report*. Alexandria Office.</w:t>
      </w:r>
      <w:r>
        <w:br/>
      </w:r>
      <w:r>
        <w:t xml:space="preserve">Ahmed, S., &amp; El-Sayed, M. (2022). "Port Automation in the Global South: A Case Study of Mediterranean Trade Hubs." *Journal of Maritime Technology*, 15(3),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Sustainable Urban Development in Egypt Alexandria</dc:title>
  <dc:creator/>
  <dc:language>en</dc:language>
  <cp:keywords/>
  <dcterms:created xsi:type="dcterms:W3CDTF">2026-07-17T14:41:29Z</dcterms:created>
  <dcterms:modified xsi:type="dcterms:W3CDTF">2026-07-17T14:41:29Z</dcterms:modified>
</cp:coreProperties>
</file>

<file path=docProps/custom.xml><?xml version="1.0" encoding="utf-8"?>
<Properties xmlns="http://schemas.openxmlformats.org/officeDocument/2006/custom-properties" xmlns:vt="http://schemas.openxmlformats.org/officeDocument/2006/docPropsVTypes"/>
</file>