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Human-Robot</w:t>
      </w:r>
      <w:r>
        <w:t xml:space="preserve"> </w:t>
      </w:r>
      <w:r>
        <w:t xml:space="preserve">Collaboration</w:t>
      </w:r>
      <w:r>
        <w:t xml:space="preserve"> </w:t>
      </w:r>
      <w:r>
        <w:t xml:space="preserve">for</w:t>
      </w:r>
      <w:r>
        <w:t xml:space="preserve"> </w:t>
      </w:r>
      <w:r>
        <w:t xml:space="preserve">Sustainable</w:t>
      </w:r>
      <w:r>
        <w:t xml:space="preserve"> </w:t>
      </w:r>
      <w:r>
        <w:t xml:space="preserve">Manufacturing</w:t>
      </w:r>
      <w:r>
        <w:t xml:space="preserve"> </w:t>
      </w:r>
      <w:r>
        <w:t xml:space="preserve">in</w:t>
      </w:r>
      <w:r>
        <w:t xml:space="preserve"> </w:t>
      </w:r>
      <w:r>
        <w:t xml:space="preserve">France</w:t>
      </w:r>
      <w:r>
        <w:t xml:space="preserve"> </w:t>
      </w:r>
      <w:r>
        <w:t xml:space="preserve">Lyon</w:t>
      </w:r>
    </w:p>
    <w:bookmarkStart w:id="20" w:name="X106916922cad00a81afc6a2672913272a124c0b"/>
    <w:p>
      <w:pPr>
        <w:pStyle w:val="Heading1"/>
      </w:pPr>
      <w:r>
        <w:t xml:space="preserve">Thesis Proposal: Designing Adaptive Collaborative Robotics Systems for Industrial Integration in France Lyon</w:t>
      </w:r>
    </w:p>
    <w:p>
      <w:pPr>
        <w:pStyle w:val="FirstParagraph"/>
      </w:pPr>
      <w:r>
        <w:rPr>
          <w:bCs/>
          <w:b/>
        </w:rPr>
        <w:t xml:space="preserve">Introduction and Contextual Framework</w:t>
      </w:r>
    </w:p>
    <w:p>
      <w:pPr>
        <w:pStyle w:val="BodyText"/>
      </w:pPr>
      <w:r>
        <w:t xml:space="preserve">This Thesis Proposal outlines a research trajectory focused on developing advanced collaborative robotics systems tailored for the industrial landscape of France Lyon. As a globally recognized hub for technological innovation, France Lyon stands at the forefront of Europe's robotics ecosystem, home to institutions like INSA Lyon, École Centrale de Lyon, and the CERMA (Centre d'Étude et de Recherche en Mécanique Appliquée) laboratory. The city’s strategic position within "Robotics Valley" – a cluster encompassing over 50 robotics companies and research centers – creates an unparalleled environment for addressing critical challenges in human-robot collaboration (HRC). This proposal positions the candidate as a future</w:t>
      </w:r>
      <w:r>
        <w:t xml:space="preserve"> </w:t>
      </w:r>
      <w:r>
        <w:rPr>
          <w:bCs/>
          <w:b/>
        </w:rPr>
        <w:t xml:space="preserve">Robotics Engineer</w:t>
      </w:r>
      <w:r>
        <w:t xml:space="preserve"> </w:t>
      </w:r>
      <w:r>
        <w:t xml:space="preserve">committed to solving real-world industrial automation problems through context-specific innovation. The primary objective is to design adaptable robotic systems that enhance productivity while prioritizing worker safety and sustainability, directly responding to the needs of Lyon’s manufacturing sector, particularly in automotive (e.g., Stellantis plants) and precision engineering industries.</w:t>
      </w:r>
    </w:p>
    <w:p>
      <w:pPr>
        <w:pStyle w:val="BodyText"/>
      </w:pPr>
      <w:r>
        <w:rPr>
          <w:bCs/>
          <w:b/>
        </w:rPr>
        <w:t xml:space="preserve">Research Gap and Problem Statement</w:t>
      </w:r>
    </w:p>
    <w:p>
      <w:pPr>
        <w:pStyle w:val="BodyText"/>
      </w:pPr>
      <w:r>
        <w:t xml:space="preserve">While robotics adoption in France has grown significantly, existing systems often lack the contextual adaptability required for dynamic environments like those found in Lyon’s diverse industrial zones. Current collaborative robots (cobots) struggle with unpredictable human-robot interactions, variable task demands, and energy efficiency – critical barriers to seamless integration into French SMEs (Small and Medium Enterprises), which form 90% of Lyon’s manufacturing base. A recent study by the French Robotics Association (2023) identified that 65% of local manufacturers cite "integration complexity" as their top obstacle to robotics adoption, directly hindering France’s Industry 4.0 ambitions. This gap underscores the urgent need for a</w:t>
      </w:r>
      <w:r>
        <w:t xml:space="preserve"> </w:t>
      </w:r>
      <w:r>
        <w:rPr>
          <w:bCs/>
          <w:b/>
        </w:rPr>
        <w:t xml:space="preserve">Robotics Engineer</w:t>
      </w:r>
      <w:r>
        <w:t xml:space="preserve"> </w:t>
      </w:r>
      <w:r>
        <w:t xml:space="preserve">trained in both advanced AI and industrial context – precisely the expertise this research will cultivate within the unique ecosystem of</w:t>
      </w:r>
      <w:r>
        <w:t xml:space="preserve"> </w:t>
      </w:r>
      <w:r>
        <w:rPr>
          <w:bCs/>
          <w:b/>
        </w:rPr>
        <w:t xml:space="preserve">France Lyon</w:t>
      </w:r>
      <w:r>
        <w:t xml:space="preserve">. Unlike generic academic projects, this work will be co-developed with local industry partners (e.g., ABB Lyon, Saint-Gobain) to ensure immediate relevance.</w:t>
      </w:r>
    </w:p>
    <w:p>
      <w:pPr>
        <w:pStyle w:val="BodyText"/>
      </w:pPr>
      <w:r>
        <w:rPr>
          <w:bCs/>
          <w:b/>
        </w:rPr>
        <w:t xml:space="preserve">Research Objectives and Methodology</w:t>
      </w:r>
    </w:p>
    <w:p>
      <w:pPr>
        <w:pStyle w:val="BodyText"/>
      </w:pPr>
      <w:r>
        <w:t xml:space="preserve">This Thesis Proposal defines three interlinked objectives for a Robotics Engineer in the Lyon context:</w:t>
      </w:r>
    </w:p>
    <w:p>
      <w:pPr>
        <w:numPr>
          <w:ilvl w:val="0"/>
          <w:numId w:val="1001"/>
        </w:numPr>
        <w:pStyle w:val="Compact"/>
      </w:pPr>
      <w:r>
        <w:t xml:space="preserve">To develop an AI-driven perception system that interprets real-time human gestures and environmental changes within French industrial settings, leveraging sensor fusion (LiDAR, RGB-D cameras) adapted to Lyon’s factory lighting conditions.</w:t>
      </w:r>
    </w:p>
    <w:p>
      <w:pPr>
        <w:numPr>
          <w:ilvl w:val="0"/>
          <w:numId w:val="1001"/>
        </w:numPr>
        <w:pStyle w:val="Compact"/>
      </w:pPr>
      <w:r>
        <w:t xml:space="preserve">To create a modular robotic control architecture enabling dynamic task reconfiguration without costly downtime – crucial for Lyon’s SMEs managing varied production runs.</w:t>
      </w:r>
    </w:p>
    <w:p>
      <w:pPr>
        <w:numPr>
          <w:ilvl w:val="0"/>
          <w:numId w:val="1001"/>
        </w:numPr>
        <w:pStyle w:val="Compact"/>
      </w:pPr>
      <w:r>
        <w:t xml:space="preserve">To integrate energy-aware algorithms that reduce the carbon footprint of robotic operations, aligning with France's 2050 Net-Zero target and Lyon’s urban sustainability initiatives.</w:t>
      </w:r>
    </w:p>
    <w:p>
      <w:pPr>
        <w:pStyle w:val="FirstParagraph"/>
      </w:pPr>
      <w:r>
        <w:t xml:space="preserve">The methodology combines laboratory prototyping at INSA Lyon’s robotics lab and field testing at partner facilities in the Greater Lyon area. Phase 1 involves simulating industrial scenarios (using Gazebo/ROS) based on data from Stellantis’ plants near Lyon. Phase 2 focuses on hardware-in-the-loop validation with cobots like Universal Robots UR5e, adapted for French safety standards (NF EN ISO 10218-1). Phase 3 conducts pilot deployments at two Lyon SMEs, measuring productivity gains and energy savings against industry benchmarks. This iterative process ensures the output directly serves</w:t>
      </w:r>
      <w:r>
        <w:t xml:space="preserve"> </w:t>
      </w:r>
      <w:r>
        <w:rPr>
          <w:bCs/>
          <w:b/>
        </w:rPr>
        <w:t xml:space="preserve">France Lyon</w:t>
      </w:r>
      <w:r>
        <w:t xml:space="preserve">'s industrial needs and qualifies the candidate as a deployable</w:t>
      </w:r>
      <w:r>
        <w:t xml:space="preserve"> </w:t>
      </w:r>
      <w:r>
        <w:rPr>
          <w:bCs/>
          <w:b/>
        </w:rPr>
        <w:t xml:space="preserve">Robotics Engineer</w:t>
      </w:r>
      <w:r>
        <w:t xml:space="preserve">.</w:t>
      </w:r>
    </w:p>
    <w:p>
      <w:pPr>
        <w:pStyle w:val="BodyText"/>
      </w:pPr>
      <w:r>
        <w:rPr>
          <w:bCs/>
          <w:b/>
        </w:rPr>
        <w:t xml:space="preserve">Significance and Innovation for France Lyon</w:t>
      </w:r>
    </w:p>
    <w:p>
      <w:pPr>
        <w:pStyle w:val="BodyText"/>
      </w:pPr>
      <w:r>
        <w:t xml:space="preserve">This research addresses a critical bottleneck in France’s manufacturing competitiveness. By focusing on adaptability over pure automation, it directly supports Lyon’s strategic goal of becoming Europe's "Smart Factory Capital." The proposed system will reduce integration time from weeks to hours – a game-changer for SMEs constrained by limited technical resources. Furthermore, the energy optimization component aligns with Lyon’s municipal "Lyon 2030" sustainability plan and national green transition policies (France Relance). Crucially, this work transcends academic theory: it leverages Lyon’s unique ecosystem where industry and research collaborate through initiatives like the Robotique Valley Consortium. The candidate will gain hands-on experience at the cutting edge of French robotics, positioning them to contribute immediately to</w:t>
      </w:r>
      <w:r>
        <w:t xml:space="preserve"> </w:t>
      </w:r>
      <w:r>
        <w:rPr>
          <w:bCs/>
          <w:b/>
        </w:rPr>
        <w:t xml:space="preserve">France Lyon</w:t>
      </w:r>
      <w:r>
        <w:t xml:space="preserve">'s economic development as a certified Robotics Engineer.</w:t>
      </w:r>
    </w:p>
    <w:p>
      <w:pPr>
        <w:pStyle w:val="BodyText"/>
      </w:pPr>
      <w:r>
        <w:rPr>
          <w:bCs/>
          <w:b/>
        </w:rPr>
        <w:t xml:space="preserve">Expected Outcomes and Career Impact</w:t>
      </w:r>
    </w:p>
    <w:p>
      <w:pPr>
        <w:pStyle w:val="BodyText"/>
      </w:pPr>
      <w:r>
        <w:t xml:space="preserve">The Thesis Proposal anticipates three core deliverables: (1) A validated open-source control framework for adaptable cobots, released under a CC-BY license to accelerate regional adoption; (2) A comprehensive technical report with industry case studies from Lyon partners; and (3) Two peer-reviewed publications targeting top venues like IEEE International Conference on Robotics and Automation, emphasizing European industrial context. For the candidate, this project is not merely academic – it is a strategic career launchpad within France’s most vibrant robotics community. Completion of this Thesis Proposal will equip the candidate with dual expertise: advanced technical skills in robotics engineering and deep contextual understanding of</w:t>
      </w:r>
      <w:r>
        <w:t xml:space="preserve"> </w:t>
      </w:r>
      <w:r>
        <w:rPr>
          <w:bCs/>
          <w:b/>
        </w:rPr>
        <w:t xml:space="preserve">France Lyon</w:t>
      </w:r>
      <w:r>
        <w:t xml:space="preserve">'s industrial challenges, making them an invaluable asset to companies operating across the city’s innovation corridor.</w:t>
      </w:r>
    </w:p>
    <w:p>
      <w:pPr>
        <w:pStyle w:val="BodyText"/>
      </w:pPr>
      <w:r>
        <w:rPr>
          <w:bCs/>
          <w:b/>
        </w:rPr>
        <w:t xml:space="preserve">Conclusion and Commitment to Lyon's Future</w:t>
      </w:r>
    </w:p>
    <w:p>
      <w:pPr>
        <w:pStyle w:val="BodyText"/>
      </w:pPr>
      <w:r>
        <w:t xml:space="preserve">This Thesis Proposal is a targeted response to the pressing need for context-aware robotics solutions in France Lyon. By embedding research within the city’s industrial fabric – from its university labs to its manufacturing plants – it ensures that every innovation serves a tangible purpose for local industry and society. As Lyon accelerates toward becoming a global leader in ethical, sustainable robotics, this work will produce not just academic knowledge but deployable technology and a qualified</w:t>
      </w:r>
      <w:r>
        <w:t xml:space="preserve"> </w:t>
      </w:r>
      <w:r>
        <w:rPr>
          <w:bCs/>
          <w:b/>
        </w:rPr>
        <w:t xml:space="preserve">Robotics Engineer</w:t>
      </w:r>
      <w:r>
        <w:t xml:space="preserve"> </w:t>
      </w:r>
      <w:r>
        <w:t xml:space="preserve">ready to drive impact from day one. The candidate’s commitment to developing solutions rooted in the realities of</w:t>
      </w:r>
      <w:r>
        <w:t xml:space="preserve"> </w:t>
      </w:r>
      <w:r>
        <w:rPr>
          <w:bCs/>
          <w:b/>
        </w:rPr>
        <w:t xml:space="preserve">France Lyon</w:t>
      </w:r>
      <w:r>
        <w:t xml:space="preserve">, rather than theoretical abstractions, embodies the collaborative spirit essential for Europe’s next-generation robotics workforce. This research is not merely about building robots; it is about empowering Lyon's industry, its workers, and its future through engineering that understands where it operates.</w:t>
      </w:r>
    </w:p>
    <w:p>
      <w:pPr>
        <w:pStyle w:val="BodyText"/>
      </w:pPr>
      <w:r>
        <w:rPr>
          <w:iCs/>
          <w:i/>
        </w:rPr>
        <w:t xml:space="preserve">This Thesis Proposal represents a focused investment in the future of robotics engineering within France Lyon. It bridges academic rigor with industrial pragmatism – the very foundation upon which sustainable innovation thrives in our city.</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Human-Robot Collaboration for Sustainable Manufacturing in France Lyon</dc:title>
  <dc:creator/>
  <cp:keywords/>
  <dcterms:created xsi:type="dcterms:W3CDTF">2026-07-13T21:35:26Z</dcterms:created>
  <dcterms:modified xsi:type="dcterms:W3CDTF">2026-07-13T21:35:26Z</dcterms:modified>
</cp:coreProperties>
</file>

<file path=docProps/custom.xml><?xml version="1.0" encoding="utf-8"?>
<Properties xmlns="http://schemas.openxmlformats.org/officeDocument/2006/custom-properties" xmlns:vt="http://schemas.openxmlformats.org/officeDocument/2006/docPropsVTypes"/>
</file>